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5B1E" w:rsidRPr="0037785C" w:rsidRDefault="00195B1E" w:rsidP="00B16A26">
      <w:pPr>
        <w:spacing w:line="480" w:lineRule="auto"/>
        <w:jc w:val="center"/>
        <w:rPr>
          <w:rFonts w:ascii="Gill Sans MT" w:hAnsi="Gill Sans MT" w:cs="Times New Roman"/>
          <w:b/>
        </w:rPr>
      </w:pPr>
      <w:r w:rsidRPr="0037785C">
        <w:rPr>
          <w:rFonts w:ascii="Gill Sans MT" w:hAnsi="Gill Sans MT" w:cs="Times New Roman"/>
          <w:b/>
        </w:rPr>
        <w:t>Revisions to the Lifelab dietary assessment tool</w:t>
      </w:r>
    </w:p>
    <w:p w:rsidR="00195B1E" w:rsidRPr="0037785C" w:rsidRDefault="00195B1E" w:rsidP="00B16A26">
      <w:pPr>
        <w:spacing w:line="480" w:lineRule="auto"/>
        <w:rPr>
          <w:rFonts w:ascii="Gill Sans MT" w:hAnsi="Gill Sans MT" w:cs="Times New Roman"/>
        </w:rPr>
      </w:pPr>
      <w:r w:rsidRPr="0037785C">
        <w:rPr>
          <w:rFonts w:ascii="Gill Sans MT" w:hAnsi="Gill Sans MT" w:cs="Times New Roman"/>
        </w:rPr>
        <w:t>The follow</w:t>
      </w:r>
      <w:r w:rsidR="00D5032D" w:rsidRPr="0037785C">
        <w:rPr>
          <w:rFonts w:ascii="Gill Sans MT" w:hAnsi="Gill Sans MT" w:cs="Times New Roman"/>
        </w:rPr>
        <w:t>ing revisions were made to the L</w:t>
      </w:r>
      <w:r w:rsidRPr="0037785C">
        <w:rPr>
          <w:rFonts w:ascii="Gill Sans MT" w:hAnsi="Gill Sans MT" w:cs="Times New Roman"/>
        </w:rPr>
        <w:t xml:space="preserve">ifelab dietary assessment tool in </w:t>
      </w:r>
      <w:r w:rsidRPr="0037785C">
        <w:rPr>
          <w:rFonts w:ascii="Gill Sans MT" w:hAnsi="Gill Sans MT" w:cs="Times New Roman"/>
          <w:i/>
        </w:rPr>
        <w:t>September 2016</w:t>
      </w:r>
      <w:r w:rsidRPr="0037785C">
        <w:rPr>
          <w:rFonts w:ascii="Gill Sans MT" w:hAnsi="Gill Sans MT" w:cs="Times New Roman"/>
        </w:rPr>
        <w:t xml:space="preserve">, to </w:t>
      </w:r>
      <w:r w:rsidR="00D5032D" w:rsidRPr="0037785C">
        <w:rPr>
          <w:rFonts w:ascii="Gill Sans MT" w:hAnsi="Gill Sans MT" w:cs="Times New Roman"/>
        </w:rPr>
        <w:t xml:space="preserve">ensure the tool was in line with the </w:t>
      </w:r>
      <w:r w:rsidR="00347E8A" w:rsidRPr="0037785C">
        <w:rPr>
          <w:rFonts w:ascii="Gill Sans MT" w:hAnsi="Gill Sans MT" w:cs="Times New Roman"/>
        </w:rPr>
        <w:t xml:space="preserve">revised 2016 </w:t>
      </w:r>
      <w:proofErr w:type="spellStart"/>
      <w:r w:rsidR="00347E8A" w:rsidRPr="0037785C">
        <w:rPr>
          <w:rFonts w:ascii="Gill Sans MT" w:hAnsi="Gill Sans MT" w:cs="Times New Roman"/>
        </w:rPr>
        <w:t>Eatwell</w:t>
      </w:r>
      <w:proofErr w:type="spellEnd"/>
      <w:r w:rsidR="00347E8A" w:rsidRPr="0037785C">
        <w:rPr>
          <w:rFonts w:ascii="Gill Sans MT" w:hAnsi="Gill Sans MT" w:cs="Times New Roman"/>
        </w:rPr>
        <w:t xml:space="preserve"> Plate/Guide</w:t>
      </w:r>
      <w:r w:rsidR="00D5032D" w:rsidRPr="0037785C">
        <w:rPr>
          <w:rFonts w:ascii="Gill Sans MT" w:hAnsi="Gill Sans MT" w:cs="Times New Roman"/>
        </w:rPr>
        <w:t>.</w:t>
      </w:r>
    </w:p>
    <w:p w:rsidR="005C7E25" w:rsidRPr="0037785C" w:rsidRDefault="005C7E25" w:rsidP="00B16A26">
      <w:pPr>
        <w:pStyle w:val="ListParagraph"/>
        <w:numPr>
          <w:ilvl w:val="0"/>
          <w:numId w:val="2"/>
        </w:numPr>
        <w:spacing w:line="480" w:lineRule="auto"/>
        <w:rPr>
          <w:rFonts w:ascii="Gill Sans MT" w:hAnsi="Gill Sans MT" w:cs="Times New Roman"/>
        </w:rPr>
      </w:pPr>
      <w:r w:rsidRPr="0037785C">
        <w:rPr>
          <w:rFonts w:ascii="Gill Sans MT" w:hAnsi="Gill Sans MT" w:cs="Times New Roman"/>
        </w:rPr>
        <w:t xml:space="preserve">The </w:t>
      </w:r>
      <w:r w:rsidRPr="0037785C">
        <w:rPr>
          <w:rFonts w:ascii="Gill Sans MT" w:hAnsi="Gill Sans MT" w:cs="Times New Roman"/>
          <w:b/>
        </w:rPr>
        <w:t>name has been changed</w:t>
      </w:r>
      <w:r w:rsidRPr="0037785C">
        <w:rPr>
          <w:rFonts w:ascii="Gill Sans MT" w:hAnsi="Gill Sans MT" w:cs="Times New Roman"/>
        </w:rPr>
        <w:t xml:space="preserve"> from the </w:t>
      </w:r>
      <w:proofErr w:type="spellStart"/>
      <w:r w:rsidRPr="0037785C">
        <w:rPr>
          <w:rFonts w:ascii="Gill Sans MT" w:hAnsi="Gill Sans MT" w:cs="Times New Roman"/>
          <w:i/>
        </w:rPr>
        <w:t>Eatwell</w:t>
      </w:r>
      <w:proofErr w:type="spellEnd"/>
      <w:r w:rsidRPr="0037785C">
        <w:rPr>
          <w:rFonts w:ascii="Gill Sans MT" w:hAnsi="Gill Sans MT" w:cs="Times New Roman"/>
          <w:i/>
        </w:rPr>
        <w:t xml:space="preserve"> Plate </w:t>
      </w:r>
      <w:r w:rsidRPr="0037785C">
        <w:rPr>
          <w:rFonts w:ascii="Gill Sans MT" w:hAnsi="Gill Sans MT" w:cs="Times New Roman"/>
        </w:rPr>
        <w:t xml:space="preserve">to </w:t>
      </w:r>
      <w:proofErr w:type="spellStart"/>
      <w:r w:rsidRPr="0037785C">
        <w:rPr>
          <w:rFonts w:ascii="Gill Sans MT" w:hAnsi="Gill Sans MT" w:cs="Times New Roman"/>
          <w:i/>
        </w:rPr>
        <w:t>Eatwell</w:t>
      </w:r>
      <w:proofErr w:type="spellEnd"/>
      <w:r w:rsidRPr="0037785C">
        <w:rPr>
          <w:rFonts w:ascii="Gill Sans MT" w:hAnsi="Gill Sans MT" w:cs="Times New Roman"/>
          <w:i/>
        </w:rPr>
        <w:t xml:space="preserve"> Guide</w:t>
      </w:r>
      <w:r w:rsidRPr="0037785C">
        <w:rPr>
          <w:rFonts w:ascii="Gill Sans MT" w:hAnsi="Gill Sans MT" w:cs="Times New Roman"/>
        </w:rPr>
        <w:t>.</w:t>
      </w:r>
    </w:p>
    <w:p w:rsidR="00347E8A" w:rsidRPr="0037785C" w:rsidRDefault="005C7E25" w:rsidP="00B16A26">
      <w:pPr>
        <w:pStyle w:val="ListParagraph"/>
        <w:numPr>
          <w:ilvl w:val="0"/>
          <w:numId w:val="2"/>
        </w:numPr>
        <w:spacing w:line="480" w:lineRule="auto"/>
        <w:rPr>
          <w:rFonts w:ascii="Gill Sans MT" w:hAnsi="Gill Sans MT" w:cs="Times New Roman"/>
        </w:rPr>
      </w:pPr>
      <w:r w:rsidRPr="0037785C">
        <w:rPr>
          <w:rFonts w:ascii="Gill Sans MT" w:hAnsi="Gill Sans MT" w:cs="Times New Roman"/>
        </w:rPr>
        <w:t xml:space="preserve">The </w:t>
      </w:r>
      <w:proofErr w:type="spellStart"/>
      <w:r w:rsidRPr="0037785C">
        <w:rPr>
          <w:rFonts w:ascii="Gill Sans MT" w:hAnsi="Gill Sans MT" w:cs="Times New Roman"/>
        </w:rPr>
        <w:t>Eatwell</w:t>
      </w:r>
      <w:proofErr w:type="spellEnd"/>
      <w:r w:rsidRPr="0037785C">
        <w:rPr>
          <w:rFonts w:ascii="Gill Sans MT" w:hAnsi="Gill Sans MT" w:cs="Times New Roman"/>
        </w:rPr>
        <w:t xml:space="preserve"> Food Groups (and </w:t>
      </w:r>
      <w:r w:rsidR="00C566CB" w:rsidRPr="0037785C">
        <w:rPr>
          <w:rFonts w:ascii="Gill Sans MT" w:hAnsi="Gill Sans MT" w:cs="Times New Roman"/>
        </w:rPr>
        <w:t>respective</w:t>
      </w:r>
      <w:r w:rsidRPr="0037785C">
        <w:rPr>
          <w:rFonts w:ascii="Gill Sans MT" w:hAnsi="Gill Sans MT" w:cs="Times New Roman"/>
        </w:rPr>
        <w:t xml:space="preserve"> % for each group) </w:t>
      </w:r>
      <w:r w:rsidR="00C566CB" w:rsidRPr="0037785C">
        <w:rPr>
          <w:rFonts w:ascii="Gill Sans MT" w:hAnsi="Gill Sans MT" w:cs="Times New Roman"/>
        </w:rPr>
        <w:t>has</w:t>
      </w:r>
      <w:r w:rsidRPr="0037785C">
        <w:rPr>
          <w:rFonts w:ascii="Gill Sans MT" w:hAnsi="Gill Sans MT" w:cs="Times New Roman"/>
        </w:rPr>
        <w:t xml:space="preserve"> been revised. </w:t>
      </w:r>
      <w:r w:rsidR="00347E8A" w:rsidRPr="0037785C">
        <w:rPr>
          <w:rFonts w:ascii="Gill Sans MT" w:hAnsi="Gill Sans MT" w:cs="Times New Roman"/>
        </w:rPr>
        <w:t xml:space="preserve">Food and drinks </w:t>
      </w:r>
      <w:r w:rsidRPr="0037785C">
        <w:rPr>
          <w:rFonts w:ascii="Gill Sans MT" w:hAnsi="Gill Sans MT" w:cs="Times New Roman"/>
        </w:rPr>
        <w:t>are</w:t>
      </w:r>
      <w:r w:rsidR="00347E8A" w:rsidRPr="0037785C">
        <w:rPr>
          <w:rFonts w:ascii="Gill Sans MT" w:hAnsi="Gill Sans MT" w:cs="Times New Roman"/>
        </w:rPr>
        <w:t xml:space="preserve"> </w:t>
      </w:r>
      <w:r w:rsidRPr="0037785C">
        <w:rPr>
          <w:rFonts w:ascii="Gill Sans MT" w:hAnsi="Gill Sans MT" w:cs="Times New Roman"/>
        </w:rPr>
        <w:t xml:space="preserve">now </w:t>
      </w:r>
      <w:r w:rsidR="00347E8A" w:rsidRPr="0037785C">
        <w:rPr>
          <w:rFonts w:ascii="Gill Sans MT" w:hAnsi="Gill Sans MT" w:cs="Times New Roman"/>
          <w:b/>
        </w:rPr>
        <w:t>categorised into 6 food groups</w:t>
      </w:r>
      <w:r w:rsidR="00347E8A" w:rsidRPr="0037785C">
        <w:rPr>
          <w:rFonts w:ascii="Gill Sans MT" w:hAnsi="Gill Sans MT" w:cs="Times New Roman"/>
        </w:rPr>
        <w:t xml:space="preserve">. The </w:t>
      </w:r>
      <w:proofErr w:type="spellStart"/>
      <w:r w:rsidR="00347E8A" w:rsidRPr="0037785C">
        <w:rPr>
          <w:rFonts w:ascii="Gill Sans MT" w:hAnsi="Gill Sans MT" w:cs="Times New Roman"/>
        </w:rPr>
        <w:t>Eatwell</w:t>
      </w:r>
      <w:proofErr w:type="spellEnd"/>
      <w:r w:rsidR="00347E8A" w:rsidRPr="0037785C">
        <w:rPr>
          <w:rFonts w:ascii="Gill Sans MT" w:hAnsi="Gill Sans MT" w:cs="Times New Roman"/>
        </w:rPr>
        <w:t xml:space="preserve"> ‘plate’ model </w:t>
      </w:r>
      <w:r w:rsidR="00C566CB" w:rsidRPr="0037785C">
        <w:rPr>
          <w:rFonts w:ascii="Gill Sans MT" w:hAnsi="Gill Sans MT" w:cs="Times New Roman"/>
        </w:rPr>
        <w:t>contains</w:t>
      </w:r>
      <w:r w:rsidR="00347E8A" w:rsidRPr="0037785C">
        <w:rPr>
          <w:rFonts w:ascii="Gill Sans MT" w:hAnsi="Gill Sans MT" w:cs="Times New Roman"/>
        </w:rPr>
        <w:t xml:space="preserve"> 5 segments representing 5 of the </w:t>
      </w:r>
      <w:r w:rsidR="00C566CB" w:rsidRPr="0037785C">
        <w:rPr>
          <w:rFonts w:ascii="Gill Sans MT" w:hAnsi="Gill Sans MT" w:cs="Times New Roman"/>
        </w:rPr>
        <w:t xml:space="preserve">6 </w:t>
      </w:r>
      <w:r w:rsidR="00347E8A" w:rsidRPr="0037785C">
        <w:rPr>
          <w:rFonts w:ascii="Gill Sans MT" w:hAnsi="Gill Sans MT" w:cs="Times New Roman"/>
        </w:rPr>
        <w:t xml:space="preserve">food groups: 1) potatoes, bread, rice, pasta and other starchy carbohydrates, 2) fruit and vegetables, 3) dairy and dairy alternatives, 4) beans, pulses, fish, eggs, meat and other proteins, and 5) </w:t>
      </w:r>
      <w:r w:rsidRPr="0037785C">
        <w:rPr>
          <w:rFonts w:ascii="Gill Sans MT" w:hAnsi="Gill Sans MT" w:cs="Times New Roman"/>
        </w:rPr>
        <w:t>u</w:t>
      </w:r>
      <w:r w:rsidR="00347E8A" w:rsidRPr="0037785C">
        <w:rPr>
          <w:rFonts w:ascii="Gill Sans MT" w:hAnsi="Gill Sans MT" w:cs="Times New Roman"/>
        </w:rPr>
        <w:t>nsaturated oils and spreads. The</w:t>
      </w:r>
      <w:r w:rsidRPr="0037785C">
        <w:rPr>
          <w:rFonts w:ascii="Gill Sans MT" w:hAnsi="Gill Sans MT" w:cs="Times New Roman"/>
        </w:rPr>
        <w:t xml:space="preserve"> revised</w:t>
      </w:r>
      <w:r w:rsidR="00347E8A" w:rsidRPr="0037785C">
        <w:rPr>
          <w:rFonts w:ascii="Gill Sans MT" w:hAnsi="Gill Sans MT" w:cs="Times New Roman"/>
        </w:rPr>
        <w:t xml:space="preserve"> recommended proportions (by weight) being 38%, 40%, 8%, 12% and 1% respectively. The weights of food</w:t>
      </w:r>
      <w:r w:rsidR="00C566CB" w:rsidRPr="0037785C">
        <w:rPr>
          <w:rFonts w:ascii="Gill Sans MT" w:hAnsi="Gill Sans MT" w:cs="Times New Roman"/>
        </w:rPr>
        <w:t>s and beverages</w:t>
      </w:r>
      <w:r w:rsidR="00347E8A" w:rsidRPr="0037785C">
        <w:rPr>
          <w:rFonts w:ascii="Gill Sans MT" w:hAnsi="Gill Sans MT" w:cs="Times New Roman"/>
        </w:rPr>
        <w:t xml:space="preserve"> from the 6</w:t>
      </w:r>
      <w:r w:rsidR="00347E8A" w:rsidRPr="0037785C">
        <w:rPr>
          <w:rFonts w:ascii="Gill Sans MT" w:hAnsi="Gill Sans MT" w:cs="Times New Roman"/>
          <w:vertAlign w:val="superscript"/>
        </w:rPr>
        <w:t>th</w:t>
      </w:r>
      <w:r w:rsidR="00347E8A" w:rsidRPr="0037785C">
        <w:rPr>
          <w:rFonts w:ascii="Gill Sans MT" w:hAnsi="Gill Sans MT" w:cs="Times New Roman"/>
        </w:rPr>
        <w:t xml:space="preserve"> food group (</w:t>
      </w:r>
      <w:r w:rsidR="00347E8A" w:rsidRPr="0037785C">
        <w:rPr>
          <w:rFonts w:ascii="Gill Sans MT" w:hAnsi="Gill Sans MT" w:cs="Times New Roman"/>
          <w:i/>
        </w:rPr>
        <w:t>foods high in fat, sugar and salt</w:t>
      </w:r>
      <w:r w:rsidR="00347E8A" w:rsidRPr="0037785C">
        <w:rPr>
          <w:rFonts w:ascii="Gill Sans MT" w:hAnsi="Gill Sans MT" w:cs="Times New Roman"/>
        </w:rPr>
        <w:t xml:space="preserve">), while not considered </w:t>
      </w:r>
      <w:r w:rsidR="00C566CB" w:rsidRPr="0037785C">
        <w:rPr>
          <w:rFonts w:ascii="Gill Sans MT" w:hAnsi="Gill Sans MT" w:cs="Times New Roman"/>
        </w:rPr>
        <w:t>i</w:t>
      </w:r>
      <w:r w:rsidR="00347E8A" w:rsidRPr="0037785C">
        <w:rPr>
          <w:rFonts w:ascii="Gill Sans MT" w:hAnsi="Gill Sans MT" w:cs="Times New Roman"/>
        </w:rPr>
        <w:t>n the ‘plate’ model</w:t>
      </w:r>
      <w:r w:rsidRPr="0037785C">
        <w:rPr>
          <w:rFonts w:ascii="Gill Sans MT" w:hAnsi="Gill Sans MT" w:cs="Times New Roman"/>
        </w:rPr>
        <w:t xml:space="preserve"> (</w:t>
      </w:r>
      <w:r w:rsidR="00C566CB" w:rsidRPr="0037785C">
        <w:rPr>
          <w:rFonts w:ascii="Gill Sans MT" w:hAnsi="Gill Sans MT" w:cs="Times New Roman"/>
        </w:rPr>
        <w:t xml:space="preserve">and with </w:t>
      </w:r>
      <w:r w:rsidRPr="0037785C">
        <w:rPr>
          <w:rFonts w:ascii="Gill Sans MT" w:hAnsi="Gill Sans MT" w:cs="Times New Roman"/>
        </w:rPr>
        <w:t>no % recommendation)</w:t>
      </w:r>
      <w:r w:rsidR="00347E8A" w:rsidRPr="0037785C">
        <w:rPr>
          <w:rFonts w:ascii="Gill Sans MT" w:hAnsi="Gill Sans MT" w:cs="Times New Roman"/>
        </w:rPr>
        <w:t>, were also collated to provide feedback to students</w:t>
      </w:r>
      <w:r w:rsidRPr="0037785C">
        <w:rPr>
          <w:rFonts w:ascii="Gill Sans MT" w:hAnsi="Gill Sans MT" w:cs="Times New Roman"/>
        </w:rPr>
        <w:t xml:space="preserve"> on frequency of intake</w:t>
      </w:r>
      <w:r w:rsidR="00347E8A" w:rsidRPr="0037785C">
        <w:rPr>
          <w:rFonts w:ascii="Gill Sans MT" w:hAnsi="Gill Sans MT" w:cs="Times New Roman"/>
        </w:rPr>
        <w:t>.</w:t>
      </w:r>
    </w:p>
    <w:p w:rsidR="005C7E25" w:rsidRPr="0037785C" w:rsidRDefault="005C7E25" w:rsidP="00B16A26">
      <w:pPr>
        <w:pStyle w:val="ListParagraph"/>
        <w:numPr>
          <w:ilvl w:val="0"/>
          <w:numId w:val="2"/>
        </w:numPr>
        <w:spacing w:line="480" w:lineRule="auto"/>
        <w:rPr>
          <w:rFonts w:ascii="Gill Sans MT" w:hAnsi="Gill Sans MT" w:cs="Times New Roman"/>
        </w:rPr>
      </w:pPr>
      <w:r w:rsidRPr="0037785C">
        <w:rPr>
          <w:rFonts w:ascii="Gill Sans MT" w:hAnsi="Gill Sans MT" w:cs="Times New Roman"/>
        </w:rPr>
        <w:t xml:space="preserve">The </w:t>
      </w:r>
      <w:proofErr w:type="spellStart"/>
      <w:r w:rsidRPr="0037785C">
        <w:rPr>
          <w:rFonts w:ascii="Gill Sans MT" w:hAnsi="Gill Sans MT" w:cs="Times New Roman"/>
        </w:rPr>
        <w:t>Eatwell</w:t>
      </w:r>
      <w:proofErr w:type="spellEnd"/>
      <w:r w:rsidRPr="0037785C">
        <w:rPr>
          <w:rFonts w:ascii="Gill Sans MT" w:hAnsi="Gill Sans MT" w:cs="Times New Roman"/>
        </w:rPr>
        <w:t xml:space="preserve"> Food group </w:t>
      </w:r>
      <w:r w:rsidRPr="0037785C">
        <w:rPr>
          <w:rFonts w:ascii="Gill Sans MT" w:hAnsi="Gill Sans MT" w:cs="Times New Roman"/>
          <w:b/>
        </w:rPr>
        <w:t>calculations are now calculated based on weight of foods and beverages</w:t>
      </w:r>
      <w:r w:rsidRPr="0037785C">
        <w:rPr>
          <w:rFonts w:ascii="Gill Sans MT" w:hAnsi="Gill Sans MT" w:cs="Times New Roman"/>
        </w:rPr>
        <w:t xml:space="preserve"> </w:t>
      </w:r>
      <w:r w:rsidR="00C566CB" w:rsidRPr="0037785C">
        <w:rPr>
          <w:rFonts w:ascii="Gill Sans MT" w:hAnsi="Gill Sans MT" w:cs="Times New Roman"/>
        </w:rPr>
        <w:t>(</w:t>
      </w:r>
      <w:r w:rsidRPr="0037785C">
        <w:rPr>
          <w:rFonts w:ascii="Gill Sans MT" w:hAnsi="Gill Sans MT" w:cs="Times New Roman"/>
        </w:rPr>
        <w:t>in grams</w:t>
      </w:r>
      <w:r w:rsidR="00C566CB" w:rsidRPr="0037785C">
        <w:rPr>
          <w:rFonts w:ascii="Gill Sans MT" w:hAnsi="Gill Sans MT" w:cs="Times New Roman"/>
        </w:rPr>
        <w:t>) consumed</w:t>
      </w:r>
      <w:r w:rsidRPr="0037785C">
        <w:rPr>
          <w:rFonts w:ascii="Gill Sans MT" w:hAnsi="Gill Sans MT" w:cs="Times New Roman"/>
        </w:rPr>
        <w:t xml:space="preserve">. </w:t>
      </w:r>
      <w:r w:rsidR="00C566CB" w:rsidRPr="0037785C">
        <w:rPr>
          <w:rFonts w:ascii="Gill Sans MT" w:hAnsi="Gill Sans MT" w:cs="Times New Roman"/>
        </w:rPr>
        <w:t xml:space="preserve">In the previous version, the proportions from each food group were </w:t>
      </w:r>
      <w:r w:rsidRPr="0037785C">
        <w:rPr>
          <w:rFonts w:ascii="Gill Sans MT" w:hAnsi="Gill Sans MT" w:cs="Times New Roman"/>
        </w:rPr>
        <w:t>incorrectly calculated based on portions of foods</w:t>
      </w:r>
      <w:r w:rsidR="00C566CB" w:rsidRPr="0037785C">
        <w:rPr>
          <w:rFonts w:ascii="Gill Sans MT" w:hAnsi="Gill Sans MT" w:cs="Times New Roman"/>
        </w:rPr>
        <w:t xml:space="preserve"> from each food group</w:t>
      </w:r>
      <w:r w:rsidRPr="0037785C">
        <w:rPr>
          <w:rFonts w:ascii="Gill Sans MT" w:hAnsi="Gill Sans MT" w:cs="Times New Roman"/>
        </w:rPr>
        <w:t>.</w:t>
      </w:r>
    </w:p>
    <w:p w:rsidR="00195B1E" w:rsidRPr="0037785C" w:rsidRDefault="00195B1E" w:rsidP="00B16A26">
      <w:pPr>
        <w:pStyle w:val="ListParagraph"/>
        <w:numPr>
          <w:ilvl w:val="0"/>
          <w:numId w:val="2"/>
        </w:numPr>
        <w:spacing w:line="480" w:lineRule="auto"/>
        <w:rPr>
          <w:rFonts w:ascii="Gill Sans MT" w:hAnsi="Gill Sans MT" w:cs="Times New Roman"/>
        </w:rPr>
      </w:pPr>
      <w:r w:rsidRPr="0037785C">
        <w:rPr>
          <w:rFonts w:ascii="Gill Sans MT" w:hAnsi="Gill Sans MT" w:cs="Times New Roman"/>
        </w:rPr>
        <w:t xml:space="preserve">An </w:t>
      </w:r>
      <w:r w:rsidRPr="0037785C">
        <w:rPr>
          <w:rFonts w:ascii="Gill Sans MT" w:hAnsi="Gill Sans MT" w:cs="Times New Roman"/>
          <w:b/>
        </w:rPr>
        <w:t>additional portion size column</w:t>
      </w:r>
      <w:r w:rsidRPr="0037785C">
        <w:rPr>
          <w:rFonts w:ascii="Gill Sans MT" w:hAnsi="Gill Sans MT" w:cs="Times New Roman"/>
        </w:rPr>
        <w:t xml:space="preserve"> </w:t>
      </w:r>
      <w:r w:rsidR="00C566CB" w:rsidRPr="0037785C">
        <w:rPr>
          <w:rFonts w:ascii="Gill Sans MT" w:hAnsi="Gill Sans MT" w:cs="Times New Roman"/>
        </w:rPr>
        <w:t>has been</w:t>
      </w:r>
      <w:r w:rsidRPr="0037785C">
        <w:rPr>
          <w:rFonts w:ascii="Gill Sans MT" w:hAnsi="Gill Sans MT" w:cs="Times New Roman"/>
        </w:rPr>
        <w:t xml:space="preserve"> added to the assessment tool to assist students to quantify the portion sizes (and consequently weights) consumed for each food item. The portion sizes were assumed to represent the consumption of </w:t>
      </w:r>
      <w:r w:rsidRPr="0037785C">
        <w:rPr>
          <w:rFonts w:ascii="Gill Sans MT" w:hAnsi="Gill Sans MT" w:cs="Times New Roman"/>
          <w:i/>
        </w:rPr>
        <w:t>one average serving of food</w:t>
      </w:r>
      <w:r w:rsidRPr="0037785C">
        <w:rPr>
          <w:rFonts w:ascii="Gill Sans MT" w:hAnsi="Gill Sans MT" w:cs="Times New Roman"/>
        </w:rPr>
        <w:t>. Average serving sizes were estimated from UK reference food portion sizes</w:t>
      </w:r>
      <w:r w:rsidR="00B16A26" w:rsidRPr="0037785C">
        <w:rPr>
          <w:rFonts w:ascii="Gill Sans MT" w:hAnsi="Gill Sans MT" w:cs="Times New Roman"/>
        </w:rPr>
        <w:t xml:space="preserve"> </w:t>
      </w:r>
      <w:r w:rsidR="00B16A26" w:rsidRPr="0037785C">
        <w:rPr>
          <w:rFonts w:ascii="Gill Sans MT" w:hAnsi="Gill Sans MT" w:cs="Times New Roman"/>
        </w:rPr>
        <w:fldChar w:fldCharType="begin"/>
      </w:r>
      <w:r w:rsidR="00B16A26" w:rsidRPr="0037785C">
        <w:rPr>
          <w:rFonts w:ascii="Gill Sans MT" w:hAnsi="Gill Sans MT" w:cs="Times New Roman"/>
        </w:rPr>
        <w:instrText xml:space="preserve"> ADDIN EN.CITE &lt;EndNote&gt;&lt;Cite&gt;&lt;Author&gt;Crawley&lt;/Author&gt;&lt;Year&gt;1988&lt;/Year&gt;&lt;RecNum&gt;2&lt;/RecNum&gt;&lt;DisplayText&gt;[1]&lt;/DisplayText&gt;&lt;record&gt;&lt;rec-number&gt;2&lt;/rec-number&gt;&lt;foreign-keys&gt;&lt;key app="EN" db-id="9erdzftxexztvuexsr5xvxsysx5rs29af5tr"&gt;2&lt;/key&gt;&lt;/foreign-keys&gt;&lt;ref-type name="Book"&gt;6&lt;/ref-type&gt;&lt;contributors&gt;&lt;authors&gt;&lt;author&gt;Crawley, H&lt;/author&gt;&lt;/authors&gt;&lt;/contributors&gt;&lt;titles&gt;&lt;title&gt;Food Portion Sizes&lt;/title&gt;&lt;/titles&gt;&lt;edition&gt;2nd&lt;/edition&gt;&lt;dates&gt;&lt;year&gt;1988&lt;/year&gt;&lt;/dates&gt;&lt;pub-location&gt;London&lt;/pub-location&gt;&lt;publisher&gt;MAFF&lt;/publisher&gt;&lt;urls&gt;&lt;/urls&gt;&lt;/record&gt;&lt;/Cite&gt;&lt;/EndNote&gt;</w:instrText>
      </w:r>
      <w:r w:rsidR="00B16A26" w:rsidRPr="0037785C">
        <w:rPr>
          <w:rFonts w:ascii="Gill Sans MT" w:hAnsi="Gill Sans MT" w:cs="Times New Roman"/>
        </w:rPr>
        <w:fldChar w:fldCharType="separate"/>
      </w:r>
      <w:r w:rsidR="00B16A26" w:rsidRPr="0037785C">
        <w:rPr>
          <w:rFonts w:ascii="Gill Sans MT" w:hAnsi="Gill Sans MT" w:cs="Times New Roman"/>
          <w:noProof/>
        </w:rPr>
        <w:t>[</w:t>
      </w:r>
      <w:hyperlink w:anchor="_ENREF_1" w:tooltip="Crawley, 1988 #2" w:history="1">
        <w:r w:rsidR="00B16A26" w:rsidRPr="0037785C">
          <w:rPr>
            <w:rFonts w:ascii="Gill Sans MT" w:hAnsi="Gill Sans MT" w:cs="Times New Roman"/>
            <w:noProof/>
          </w:rPr>
          <w:t>1</w:t>
        </w:r>
      </w:hyperlink>
      <w:r w:rsidR="00B16A26" w:rsidRPr="0037785C">
        <w:rPr>
          <w:rFonts w:ascii="Gill Sans MT" w:hAnsi="Gill Sans MT" w:cs="Times New Roman"/>
          <w:noProof/>
        </w:rPr>
        <w:t>]</w:t>
      </w:r>
      <w:r w:rsidR="00B16A26" w:rsidRPr="0037785C">
        <w:rPr>
          <w:rFonts w:ascii="Gill Sans MT" w:hAnsi="Gill Sans MT" w:cs="Times New Roman"/>
        </w:rPr>
        <w:fldChar w:fldCharType="end"/>
      </w:r>
      <w:r w:rsidRPr="0037785C">
        <w:rPr>
          <w:rFonts w:ascii="Gill Sans MT" w:hAnsi="Gill Sans MT" w:cs="Times New Roman"/>
        </w:rPr>
        <w:t xml:space="preserve">. </w:t>
      </w:r>
    </w:p>
    <w:p w:rsidR="00195B1E" w:rsidRPr="0037785C" w:rsidRDefault="002B4574" w:rsidP="00B16A26">
      <w:pPr>
        <w:pStyle w:val="ListParagraph"/>
        <w:numPr>
          <w:ilvl w:val="0"/>
          <w:numId w:val="2"/>
        </w:numPr>
        <w:spacing w:line="480" w:lineRule="auto"/>
        <w:rPr>
          <w:rFonts w:ascii="Gill Sans MT" w:hAnsi="Gill Sans MT" w:cs="Times New Roman"/>
        </w:rPr>
      </w:pPr>
      <w:r w:rsidRPr="0037785C">
        <w:rPr>
          <w:rFonts w:ascii="Gill Sans MT" w:hAnsi="Gill Sans MT" w:cs="Times New Roman"/>
          <w:b/>
        </w:rPr>
        <w:t>Additional foods were added</w:t>
      </w:r>
      <w:r w:rsidRPr="0037785C">
        <w:rPr>
          <w:rFonts w:ascii="Gill Sans MT" w:hAnsi="Gill Sans MT" w:cs="Times New Roman"/>
        </w:rPr>
        <w:t xml:space="preserve"> to the diet</w:t>
      </w:r>
      <w:r w:rsidR="00E7630F" w:rsidRPr="0037785C">
        <w:rPr>
          <w:rFonts w:ascii="Gill Sans MT" w:hAnsi="Gill Sans MT" w:cs="Times New Roman"/>
        </w:rPr>
        <w:t>ary assessment tool to ensure the</w:t>
      </w:r>
      <w:r w:rsidRPr="0037785C">
        <w:rPr>
          <w:rFonts w:ascii="Gill Sans MT" w:hAnsi="Gill Sans MT" w:cs="Times New Roman"/>
        </w:rPr>
        <w:t xml:space="preserve"> tool </w:t>
      </w:r>
      <w:r w:rsidR="00E7630F" w:rsidRPr="0037785C">
        <w:rPr>
          <w:rFonts w:ascii="Gill Sans MT" w:hAnsi="Gill Sans MT" w:cs="Times New Roman"/>
        </w:rPr>
        <w:t>included</w:t>
      </w:r>
      <w:r w:rsidRPr="0037785C">
        <w:rPr>
          <w:rFonts w:ascii="Gill Sans MT" w:hAnsi="Gill Sans MT" w:cs="Times New Roman"/>
        </w:rPr>
        <w:t xml:space="preserve"> most foods in line </w:t>
      </w:r>
      <w:r w:rsidR="00E7630F" w:rsidRPr="0037785C">
        <w:rPr>
          <w:rFonts w:ascii="Gill Sans MT" w:hAnsi="Gill Sans MT" w:cs="Times New Roman"/>
        </w:rPr>
        <w:t>with current dietary patterns (</w:t>
      </w:r>
      <w:r w:rsidRPr="0037785C">
        <w:rPr>
          <w:rFonts w:ascii="Gill Sans MT" w:hAnsi="Gill Sans MT" w:cs="Times New Roman"/>
        </w:rPr>
        <w:t>for example</w:t>
      </w:r>
      <w:r w:rsidR="00E7630F" w:rsidRPr="0037785C">
        <w:rPr>
          <w:rFonts w:ascii="Gill Sans MT" w:hAnsi="Gill Sans MT" w:cs="Times New Roman"/>
        </w:rPr>
        <w:t>:</w:t>
      </w:r>
      <w:r w:rsidRPr="0037785C">
        <w:rPr>
          <w:rFonts w:ascii="Gill Sans MT" w:hAnsi="Gill Sans MT" w:cs="Times New Roman"/>
        </w:rPr>
        <w:t xml:space="preserve"> eggs, soy milk, </w:t>
      </w:r>
      <w:r w:rsidR="005C7E25" w:rsidRPr="0037785C">
        <w:rPr>
          <w:rFonts w:ascii="Gill Sans MT" w:hAnsi="Gill Sans MT" w:cs="Times New Roman"/>
        </w:rPr>
        <w:t xml:space="preserve">nuts, tofu and </w:t>
      </w:r>
      <w:proofErr w:type="spellStart"/>
      <w:r w:rsidR="005C7E25" w:rsidRPr="0037785C">
        <w:rPr>
          <w:rFonts w:ascii="Gill Sans MT" w:hAnsi="Gill Sans MT" w:cs="Times New Roman"/>
        </w:rPr>
        <w:t>quorn</w:t>
      </w:r>
      <w:proofErr w:type="spellEnd"/>
      <w:r w:rsidR="00E7630F" w:rsidRPr="0037785C">
        <w:rPr>
          <w:rFonts w:ascii="Gill Sans MT" w:hAnsi="Gill Sans MT" w:cs="Times New Roman"/>
        </w:rPr>
        <w:t>).</w:t>
      </w:r>
    </w:p>
    <w:p w:rsidR="005C7E25" w:rsidRPr="0037785C" w:rsidRDefault="005C7E25" w:rsidP="00B16A26">
      <w:pPr>
        <w:pStyle w:val="ListParagraph"/>
        <w:numPr>
          <w:ilvl w:val="0"/>
          <w:numId w:val="2"/>
        </w:numPr>
        <w:spacing w:line="480" w:lineRule="auto"/>
        <w:jc w:val="both"/>
        <w:rPr>
          <w:rFonts w:ascii="Gill Sans MT" w:hAnsi="Gill Sans MT" w:cs="Times New Roman"/>
        </w:rPr>
      </w:pPr>
      <w:r w:rsidRPr="0037785C">
        <w:rPr>
          <w:rFonts w:ascii="Gill Sans MT" w:hAnsi="Gill Sans MT" w:cs="Times New Roman"/>
          <w:b/>
        </w:rPr>
        <w:t xml:space="preserve">Additional home-cooked </w:t>
      </w:r>
      <w:r w:rsidR="00FF2FFD" w:rsidRPr="0037785C">
        <w:rPr>
          <w:rFonts w:ascii="Gill Sans MT" w:hAnsi="Gill Sans MT" w:cs="Times New Roman"/>
          <w:b/>
        </w:rPr>
        <w:t xml:space="preserve">and take-away </w:t>
      </w:r>
      <w:r w:rsidRPr="0037785C">
        <w:rPr>
          <w:rFonts w:ascii="Gill Sans MT" w:hAnsi="Gill Sans MT" w:cs="Times New Roman"/>
          <w:b/>
        </w:rPr>
        <w:t>composite dishes were added</w:t>
      </w:r>
      <w:r w:rsidRPr="0037785C">
        <w:rPr>
          <w:rFonts w:ascii="Gill Sans MT" w:hAnsi="Gill Sans MT" w:cs="Times New Roman"/>
        </w:rPr>
        <w:t xml:space="preserve"> to the dietary assessment tool. For composite dishes that contained food items from more than one food group</w:t>
      </w:r>
      <w:r w:rsidR="00E7630F" w:rsidRPr="0037785C">
        <w:rPr>
          <w:rFonts w:ascii="Gill Sans MT" w:hAnsi="Gill Sans MT" w:cs="Times New Roman"/>
        </w:rPr>
        <w:t xml:space="preserve"> (e.g. lasagne, curry, casserole</w:t>
      </w:r>
      <w:r w:rsidRPr="0037785C">
        <w:rPr>
          <w:rFonts w:ascii="Gill Sans MT" w:hAnsi="Gill Sans MT" w:cs="Times New Roman"/>
        </w:rPr>
        <w:t xml:space="preserve">, </w:t>
      </w:r>
      <w:r w:rsidR="002D71C8" w:rsidRPr="0037785C">
        <w:rPr>
          <w:rFonts w:ascii="Gill Sans MT" w:hAnsi="Gill Sans MT" w:cs="Times New Roman"/>
        </w:rPr>
        <w:t xml:space="preserve">stir-fry) </w:t>
      </w:r>
      <w:r w:rsidRPr="0037785C">
        <w:rPr>
          <w:rFonts w:ascii="Gill Sans MT" w:hAnsi="Gill Sans MT" w:cs="Times New Roman"/>
        </w:rPr>
        <w:t xml:space="preserve">the food dish was disaggregated and </w:t>
      </w:r>
      <w:r w:rsidRPr="0037785C">
        <w:rPr>
          <w:rFonts w:ascii="Gill Sans MT" w:hAnsi="Gill Sans MT" w:cs="Times New Roman"/>
          <w:lang w:val="en"/>
        </w:rPr>
        <w:t xml:space="preserve">the appropriate proportion was assigned to the applicable </w:t>
      </w:r>
      <w:proofErr w:type="spellStart"/>
      <w:r w:rsidRPr="0037785C">
        <w:rPr>
          <w:rFonts w:ascii="Gill Sans MT" w:hAnsi="Gill Sans MT" w:cs="Times New Roman"/>
          <w:lang w:val="en"/>
        </w:rPr>
        <w:t>Eatwell</w:t>
      </w:r>
      <w:proofErr w:type="spellEnd"/>
      <w:r w:rsidRPr="0037785C">
        <w:rPr>
          <w:rFonts w:ascii="Gill Sans MT" w:hAnsi="Gill Sans MT" w:cs="Times New Roman"/>
          <w:lang w:val="en"/>
        </w:rPr>
        <w:t xml:space="preserve"> food group</w:t>
      </w:r>
      <w:r w:rsidR="00B16A26" w:rsidRPr="0037785C">
        <w:rPr>
          <w:rFonts w:ascii="Gill Sans MT" w:hAnsi="Gill Sans MT" w:cs="Times New Roman"/>
          <w:lang w:val="en"/>
        </w:rPr>
        <w:fldChar w:fldCharType="begin"/>
      </w:r>
      <w:r w:rsidR="00B16A26" w:rsidRPr="0037785C">
        <w:rPr>
          <w:rFonts w:ascii="Gill Sans MT" w:hAnsi="Gill Sans MT" w:cs="Times New Roman"/>
          <w:lang w:val="en"/>
        </w:rPr>
        <w:instrText xml:space="preserve"> ADDIN EN.CITE &lt;EndNote&gt;&lt;Cite&gt;&lt;Author&gt;Whybrow&lt;/Author&gt;&lt;Year&gt;2015&lt;/Year&gt;&lt;RecNum&gt;3&lt;/RecNum&gt;&lt;DisplayText&gt;[2]&lt;/DisplayText&gt;&lt;record&gt;&lt;rec-number&gt;3&lt;/rec-number&gt;&lt;foreign-keys&gt;&lt;key app="EN" db-id="9erdzftxexztvuexsr5xvxsysx5rs29af5tr"&gt;3&lt;/key&gt;&lt;/foreign-keys&gt;&lt;ref-type name="Journal Article"&gt;17&lt;/ref-type&gt;&lt;contributors&gt;&lt;authors&gt;&lt;author&gt;Whybrow, S&lt;/author&gt;&lt;author&gt;Macdiarmid, J I&lt;/author&gt;&lt;author&gt;Craig, LCA&lt;/author&gt;&lt;author&gt;Clark, H&lt;/author&gt;&lt;author&gt;McNeill, G.&lt;/author&gt;&lt;/authors&gt;&lt;/contributors&gt;&lt;titles&gt;&lt;title&gt;Using food intake records to estimate compliance with the Eatwell plate dietary guidelines&lt;/title&gt;&lt;secondary-title&gt;J Hum Nutr Diet&lt;/secondary-title&gt;&lt;/titles&gt;&lt;periodical&gt;&lt;full-title&gt;J Hum Nutr Diet&lt;/full-title&gt;&lt;/periodical&gt;&lt;volume&gt;inpress&lt;/volume&gt;&lt;dates&gt;&lt;year&gt;2015&lt;/year&gt;&lt;/dates&gt;&lt;urls&gt;&lt;/urls&gt;&lt;/record&gt;&lt;/Cite&gt;&lt;/EndNote&gt;</w:instrText>
      </w:r>
      <w:r w:rsidR="00B16A26" w:rsidRPr="0037785C">
        <w:rPr>
          <w:rFonts w:ascii="Gill Sans MT" w:hAnsi="Gill Sans MT" w:cs="Times New Roman"/>
          <w:lang w:val="en"/>
        </w:rPr>
        <w:fldChar w:fldCharType="separate"/>
      </w:r>
      <w:r w:rsidR="00B16A26" w:rsidRPr="0037785C">
        <w:rPr>
          <w:rFonts w:ascii="Gill Sans MT" w:hAnsi="Gill Sans MT" w:cs="Times New Roman"/>
          <w:noProof/>
          <w:lang w:val="en"/>
        </w:rPr>
        <w:t>[</w:t>
      </w:r>
      <w:hyperlink w:anchor="_ENREF_2" w:tooltip="Whybrow, 2015 #3" w:history="1">
        <w:r w:rsidR="00B16A26" w:rsidRPr="0037785C">
          <w:rPr>
            <w:rFonts w:ascii="Gill Sans MT" w:hAnsi="Gill Sans MT" w:cs="Times New Roman"/>
            <w:noProof/>
            <w:lang w:val="en"/>
          </w:rPr>
          <w:t>2</w:t>
        </w:r>
      </w:hyperlink>
      <w:r w:rsidR="00B16A26" w:rsidRPr="0037785C">
        <w:rPr>
          <w:rFonts w:ascii="Gill Sans MT" w:hAnsi="Gill Sans MT" w:cs="Times New Roman"/>
          <w:noProof/>
          <w:lang w:val="en"/>
        </w:rPr>
        <w:t>]</w:t>
      </w:r>
      <w:r w:rsidR="00B16A26" w:rsidRPr="0037785C">
        <w:rPr>
          <w:rFonts w:ascii="Gill Sans MT" w:hAnsi="Gill Sans MT" w:cs="Times New Roman"/>
          <w:lang w:val="en"/>
        </w:rPr>
        <w:fldChar w:fldCharType="end"/>
      </w:r>
      <w:r w:rsidRPr="0037785C">
        <w:rPr>
          <w:rFonts w:ascii="Gill Sans MT" w:hAnsi="Gill Sans MT" w:cs="Times New Roman"/>
        </w:rPr>
        <w:t xml:space="preserve">. For composite dishes, food group </w:t>
      </w:r>
      <w:r w:rsidRPr="0037785C">
        <w:rPr>
          <w:rFonts w:ascii="Gill Sans MT" w:hAnsi="Gill Sans MT" w:cs="Times New Roman"/>
        </w:rPr>
        <w:lastRenderedPageBreak/>
        <w:t>proportions were calculated using representative recipes from food composition tables</w:t>
      </w:r>
      <w:r w:rsidR="00B16A26" w:rsidRPr="0037785C">
        <w:rPr>
          <w:rFonts w:ascii="Gill Sans MT" w:hAnsi="Gill Sans MT" w:cs="Times New Roman"/>
        </w:rPr>
        <w:fldChar w:fldCharType="begin"/>
      </w:r>
      <w:r w:rsidR="00B16A26" w:rsidRPr="0037785C">
        <w:rPr>
          <w:rFonts w:ascii="Gill Sans MT" w:hAnsi="Gill Sans MT" w:cs="Times New Roman"/>
        </w:rPr>
        <w:instrText xml:space="preserve"> ADDIN EN.CITE &lt;EndNote&gt;&lt;Cite&gt;&lt;Author&gt;Holland B&lt;/Author&gt;&lt;Year&gt;2002&lt;/Year&gt;&lt;RecNum&gt;4&lt;/RecNum&gt;&lt;DisplayText&gt;[3]&lt;/DisplayText&gt;&lt;record&gt;&lt;rec-number&gt;4&lt;/rec-number&gt;&lt;foreign-keys&gt;&lt;key app="EN" db-id="9erdzftxexztvuexsr5xvxsysx5rs29af5tr"&gt;4&lt;/key&gt;&lt;/foreign-keys&gt;&lt;ref-type name="Book"&gt;6&lt;/ref-type&gt;&lt;contributors&gt;&lt;authors&gt;&lt;author&gt;Holland B, Welch AA, Unwin ID, Buss DH, Paul AA, Southgate DAT,&lt;/author&gt;&lt;/authors&gt;&lt;/contributors&gt;&lt;titles&gt;&lt;title&gt; McCance &amp;amp; Widdowson’s The Composition of Foods&lt;/title&gt;&lt;/titles&gt;&lt;edition&gt;6th&lt;/edition&gt;&lt;dates&gt;&lt;year&gt;2002&lt;/year&gt;&lt;/dates&gt;&lt;pub-location&gt;Cambridge&lt;/pub-location&gt;&lt;publisher&gt;Royal Society of Chemistry&lt;/publisher&gt;&lt;urls&gt;&lt;/urls&gt;&lt;/record&gt;&lt;/Cite&gt;&lt;/EndNote&gt;</w:instrText>
      </w:r>
      <w:r w:rsidR="00B16A26" w:rsidRPr="0037785C">
        <w:rPr>
          <w:rFonts w:ascii="Gill Sans MT" w:hAnsi="Gill Sans MT" w:cs="Times New Roman"/>
        </w:rPr>
        <w:fldChar w:fldCharType="separate"/>
      </w:r>
      <w:r w:rsidR="00B16A26" w:rsidRPr="0037785C">
        <w:rPr>
          <w:rFonts w:ascii="Gill Sans MT" w:hAnsi="Gill Sans MT" w:cs="Times New Roman"/>
          <w:noProof/>
        </w:rPr>
        <w:t>[</w:t>
      </w:r>
      <w:hyperlink w:anchor="_ENREF_3" w:tooltip="Holland B, 2002 #4" w:history="1">
        <w:r w:rsidR="00B16A26" w:rsidRPr="0037785C">
          <w:rPr>
            <w:rFonts w:ascii="Gill Sans MT" w:hAnsi="Gill Sans MT" w:cs="Times New Roman"/>
            <w:noProof/>
          </w:rPr>
          <w:t>3</w:t>
        </w:r>
      </w:hyperlink>
      <w:r w:rsidR="00B16A26" w:rsidRPr="0037785C">
        <w:rPr>
          <w:rFonts w:ascii="Gill Sans MT" w:hAnsi="Gill Sans MT" w:cs="Times New Roman"/>
          <w:noProof/>
        </w:rPr>
        <w:t>]</w:t>
      </w:r>
      <w:r w:rsidR="00B16A26" w:rsidRPr="0037785C">
        <w:rPr>
          <w:rFonts w:ascii="Gill Sans MT" w:hAnsi="Gill Sans MT" w:cs="Times New Roman"/>
        </w:rPr>
        <w:fldChar w:fldCharType="end"/>
      </w:r>
      <w:r w:rsidRPr="0037785C">
        <w:rPr>
          <w:rFonts w:ascii="Gill Sans MT" w:hAnsi="Gill Sans MT" w:cs="Times New Roman"/>
        </w:rPr>
        <w:t>, or from internet sources.</w:t>
      </w:r>
      <w:r w:rsidR="00B70DE6" w:rsidRPr="0037785C">
        <w:rPr>
          <w:rFonts w:ascii="Gill Sans MT" w:hAnsi="Gill Sans MT" w:cs="Times New Roman"/>
        </w:rPr>
        <w:t xml:space="preserve"> Please see the document titled ‘Recipes for </w:t>
      </w:r>
      <w:proofErr w:type="spellStart"/>
      <w:r w:rsidR="00B70DE6" w:rsidRPr="0037785C">
        <w:rPr>
          <w:rFonts w:ascii="Gill Sans MT" w:hAnsi="Gill Sans MT" w:cs="Times New Roman"/>
        </w:rPr>
        <w:t>lifelab</w:t>
      </w:r>
      <w:proofErr w:type="spellEnd"/>
      <w:r w:rsidR="00B70DE6" w:rsidRPr="0037785C">
        <w:rPr>
          <w:rFonts w:ascii="Gill Sans MT" w:hAnsi="Gill Sans MT" w:cs="Times New Roman"/>
        </w:rPr>
        <w:t>’ for the ingredient list and respective foo</w:t>
      </w:r>
      <w:bookmarkStart w:id="0" w:name="_GoBack"/>
      <w:bookmarkEnd w:id="0"/>
      <w:r w:rsidR="00B70DE6" w:rsidRPr="0037785C">
        <w:rPr>
          <w:rFonts w:ascii="Gill Sans MT" w:hAnsi="Gill Sans MT" w:cs="Times New Roman"/>
        </w:rPr>
        <w:t>d group calculation.</w:t>
      </w:r>
    </w:p>
    <w:p w:rsidR="002B4574" w:rsidRPr="0037785C" w:rsidRDefault="005C7E25" w:rsidP="00B16A26">
      <w:pPr>
        <w:pStyle w:val="ListParagraph"/>
        <w:numPr>
          <w:ilvl w:val="0"/>
          <w:numId w:val="2"/>
        </w:numPr>
        <w:spacing w:line="480" w:lineRule="auto"/>
        <w:rPr>
          <w:rFonts w:ascii="Gill Sans MT" w:hAnsi="Gill Sans MT" w:cs="Times New Roman"/>
        </w:rPr>
      </w:pPr>
      <w:r w:rsidRPr="0037785C">
        <w:rPr>
          <w:rFonts w:ascii="Gill Sans MT" w:hAnsi="Gill Sans MT" w:cs="Times New Roman"/>
        </w:rPr>
        <w:t xml:space="preserve">The </w:t>
      </w:r>
      <w:r w:rsidRPr="0037785C">
        <w:rPr>
          <w:rFonts w:ascii="Gill Sans MT" w:hAnsi="Gill Sans MT" w:cs="Times New Roman"/>
          <w:b/>
        </w:rPr>
        <w:t xml:space="preserve">allocation of food items to the correct </w:t>
      </w:r>
      <w:proofErr w:type="spellStart"/>
      <w:r w:rsidRPr="0037785C">
        <w:rPr>
          <w:rFonts w:ascii="Gill Sans MT" w:hAnsi="Gill Sans MT" w:cs="Times New Roman"/>
          <w:b/>
        </w:rPr>
        <w:t>Eatwell</w:t>
      </w:r>
      <w:proofErr w:type="spellEnd"/>
      <w:r w:rsidRPr="0037785C">
        <w:rPr>
          <w:rFonts w:ascii="Gill Sans MT" w:hAnsi="Gill Sans MT" w:cs="Times New Roman"/>
          <w:b/>
        </w:rPr>
        <w:t xml:space="preserve"> Guide Food group were checked</w:t>
      </w:r>
      <w:r w:rsidRPr="0037785C">
        <w:rPr>
          <w:rFonts w:ascii="Gill Sans MT" w:hAnsi="Gill Sans MT" w:cs="Times New Roman"/>
        </w:rPr>
        <w:t>, as some errors were found in the previous version (e.g. ice-cream previously allocated to dairy, but should be allocated to food</w:t>
      </w:r>
      <w:r w:rsidR="00FF2FFD" w:rsidRPr="0037785C">
        <w:rPr>
          <w:rFonts w:ascii="Gill Sans MT" w:hAnsi="Gill Sans MT" w:cs="Times New Roman"/>
        </w:rPr>
        <w:t>s high in fat, sugar and salt).</w:t>
      </w:r>
    </w:p>
    <w:p w:rsidR="00195B1E" w:rsidRPr="0037785C" w:rsidRDefault="005C7E25" w:rsidP="00B16A26">
      <w:pPr>
        <w:pStyle w:val="ListParagraph"/>
        <w:numPr>
          <w:ilvl w:val="0"/>
          <w:numId w:val="2"/>
        </w:numPr>
        <w:spacing w:line="480" w:lineRule="auto"/>
        <w:rPr>
          <w:rFonts w:ascii="Gill Sans MT" w:hAnsi="Gill Sans MT" w:cs="Times New Roman"/>
          <w:i/>
        </w:rPr>
      </w:pPr>
      <w:r w:rsidRPr="0037785C">
        <w:rPr>
          <w:rFonts w:ascii="Gill Sans MT" w:hAnsi="Gill Sans MT" w:cs="Times New Roman"/>
        </w:rPr>
        <w:t xml:space="preserve">A </w:t>
      </w:r>
      <w:r w:rsidRPr="0037785C">
        <w:rPr>
          <w:rFonts w:ascii="Gill Sans MT" w:hAnsi="Gill Sans MT" w:cs="Times New Roman"/>
          <w:b/>
        </w:rPr>
        <w:t>hydration message has been added</w:t>
      </w:r>
      <w:r w:rsidRPr="0037785C">
        <w:rPr>
          <w:rFonts w:ascii="Gill Sans MT" w:hAnsi="Gill Sans MT" w:cs="Times New Roman"/>
        </w:rPr>
        <w:t xml:space="preserve"> to the tool, to recommend that students consume 6-8 glasses of water, low-fat milk, sugar-free drinks (including tea and cof</w:t>
      </w:r>
      <w:r w:rsidR="00A7707A" w:rsidRPr="0037785C">
        <w:rPr>
          <w:rFonts w:ascii="Gill Sans MT" w:hAnsi="Gill Sans MT" w:cs="Times New Roman"/>
        </w:rPr>
        <w:t xml:space="preserve">fee) and fruit juice/smoothies. </w:t>
      </w:r>
      <w:r w:rsidR="00A7707A" w:rsidRPr="0037785C">
        <w:rPr>
          <w:rFonts w:ascii="Gill Sans MT" w:hAnsi="Gill Sans MT" w:cs="Times New Roman"/>
          <w:i/>
        </w:rPr>
        <w:t xml:space="preserve">Please note, a </w:t>
      </w:r>
      <w:r w:rsidRPr="0037785C">
        <w:rPr>
          <w:rFonts w:ascii="Gill Sans MT" w:hAnsi="Gill Sans MT" w:cs="Times New Roman"/>
          <w:i/>
        </w:rPr>
        <w:t>limit of 150mL of fruit juice/smoothies per day</w:t>
      </w:r>
      <w:r w:rsidR="00A7707A" w:rsidRPr="0037785C">
        <w:rPr>
          <w:rFonts w:ascii="Gill Sans MT" w:hAnsi="Gill Sans MT" w:cs="Times New Roman"/>
          <w:i/>
        </w:rPr>
        <w:t xml:space="preserve"> is recommended but we were unable to include this ‘rule’ in the excel spreadsheet</w:t>
      </w:r>
      <w:r w:rsidRPr="0037785C">
        <w:rPr>
          <w:rFonts w:ascii="Gill Sans MT" w:hAnsi="Gill Sans MT" w:cs="Times New Roman"/>
          <w:i/>
        </w:rPr>
        <w:t>.</w:t>
      </w:r>
    </w:p>
    <w:p w:rsidR="00E96B10" w:rsidRPr="0037785C" w:rsidRDefault="00195B1E" w:rsidP="00B16A26">
      <w:pPr>
        <w:spacing w:line="480" w:lineRule="auto"/>
        <w:jc w:val="center"/>
        <w:rPr>
          <w:rFonts w:ascii="Gill Sans MT" w:hAnsi="Gill Sans MT" w:cs="Times New Roman"/>
          <w:b/>
        </w:rPr>
      </w:pPr>
      <w:r w:rsidRPr="0037785C">
        <w:rPr>
          <w:rFonts w:ascii="Gill Sans MT" w:hAnsi="Gill Sans MT" w:cs="Times New Roman"/>
          <w:b/>
        </w:rPr>
        <w:t xml:space="preserve">Protocol for calculating the </w:t>
      </w:r>
      <w:proofErr w:type="spellStart"/>
      <w:r w:rsidRPr="0037785C">
        <w:rPr>
          <w:rFonts w:ascii="Gill Sans MT" w:hAnsi="Gill Sans MT" w:cs="Times New Roman"/>
          <w:b/>
        </w:rPr>
        <w:t>Eatwell</w:t>
      </w:r>
      <w:proofErr w:type="spellEnd"/>
      <w:r w:rsidRPr="0037785C">
        <w:rPr>
          <w:rFonts w:ascii="Gill Sans MT" w:hAnsi="Gill Sans MT" w:cs="Times New Roman"/>
          <w:b/>
        </w:rPr>
        <w:t xml:space="preserve"> Guide Proportions from the Lifelab dietary assessment tool</w:t>
      </w:r>
    </w:p>
    <w:p w:rsidR="00C566CB" w:rsidRPr="0037785C" w:rsidRDefault="00195B1E" w:rsidP="00B16A26">
      <w:pPr>
        <w:spacing w:line="480" w:lineRule="auto"/>
        <w:jc w:val="both"/>
        <w:rPr>
          <w:rFonts w:ascii="Gill Sans MT" w:hAnsi="Gill Sans MT" w:cs="Times New Roman"/>
        </w:rPr>
      </w:pPr>
      <w:r w:rsidRPr="0037785C">
        <w:rPr>
          <w:rFonts w:ascii="Gill Sans MT" w:hAnsi="Gill Sans MT" w:cs="Times New Roman"/>
        </w:rPr>
        <w:t>Foods were categorised according to their weight after preparation</w:t>
      </w:r>
      <w:r w:rsidR="00C566CB" w:rsidRPr="0037785C">
        <w:rPr>
          <w:rFonts w:ascii="Gill Sans MT" w:hAnsi="Gill Sans MT" w:cs="Times New Roman"/>
        </w:rPr>
        <w:t xml:space="preserve"> to calculate </w:t>
      </w:r>
      <w:r w:rsidR="002B4574" w:rsidRPr="0037785C">
        <w:rPr>
          <w:rFonts w:ascii="Gill Sans MT" w:hAnsi="Gill Sans MT" w:cs="Times New Roman"/>
        </w:rPr>
        <w:t xml:space="preserve">‘as eaten’ </w:t>
      </w:r>
      <w:r w:rsidR="00C566CB" w:rsidRPr="0037785C">
        <w:rPr>
          <w:rFonts w:ascii="Gill Sans MT" w:hAnsi="Gill Sans MT" w:cs="Times New Roman"/>
        </w:rPr>
        <w:t xml:space="preserve">food and beverage </w:t>
      </w:r>
      <w:r w:rsidR="002B4574" w:rsidRPr="0037785C">
        <w:rPr>
          <w:rFonts w:ascii="Gill Sans MT" w:hAnsi="Gill Sans MT" w:cs="Times New Roman"/>
        </w:rPr>
        <w:t>weights</w:t>
      </w:r>
      <w:r w:rsidR="00C566CB" w:rsidRPr="0037785C">
        <w:rPr>
          <w:rFonts w:ascii="Gill Sans MT" w:hAnsi="Gill Sans MT" w:cs="Times New Roman"/>
        </w:rPr>
        <w:t xml:space="preserve"> (in grams)</w:t>
      </w:r>
      <w:r w:rsidR="00A7707A" w:rsidRPr="0037785C">
        <w:rPr>
          <w:rFonts w:ascii="Gill Sans MT" w:hAnsi="Gill Sans MT" w:cs="Times New Roman"/>
        </w:rPr>
        <w:t xml:space="preserve">. </w:t>
      </w:r>
      <w:r w:rsidRPr="0037785C">
        <w:rPr>
          <w:rFonts w:ascii="Gill Sans MT" w:hAnsi="Gill Sans MT" w:cs="Times New Roman"/>
        </w:rPr>
        <w:t xml:space="preserve">The weights of all liquids in the </w:t>
      </w:r>
      <w:proofErr w:type="spellStart"/>
      <w:r w:rsidRPr="0037785C">
        <w:rPr>
          <w:rFonts w:ascii="Gill Sans MT" w:hAnsi="Gill Sans MT" w:cs="Times New Roman"/>
        </w:rPr>
        <w:t>Eatwell</w:t>
      </w:r>
      <w:proofErr w:type="spellEnd"/>
      <w:r w:rsidRPr="0037785C">
        <w:rPr>
          <w:rFonts w:ascii="Gill Sans MT" w:hAnsi="Gill Sans MT" w:cs="Times New Roman"/>
        </w:rPr>
        <w:t xml:space="preserve"> </w:t>
      </w:r>
      <w:r w:rsidR="00C566CB" w:rsidRPr="0037785C">
        <w:rPr>
          <w:rFonts w:ascii="Gill Sans MT" w:hAnsi="Gill Sans MT" w:cs="Times New Roman"/>
        </w:rPr>
        <w:t>Guide</w:t>
      </w:r>
      <w:r w:rsidRPr="0037785C">
        <w:rPr>
          <w:rFonts w:ascii="Gill Sans MT" w:hAnsi="Gill Sans MT" w:cs="Times New Roman"/>
        </w:rPr>
        <w:t xml:space="preserve"> were halved </w:t>
      </w:r>
      <w:r w:rsidR="00121B97" w:rsidRPr="0037785C">
        <w:rPr>
          <w:rFonts w:ascii="Gill Sans MT" w:hAnsi="Gill Sans MT" w:cs="Times New Roman"/>
        </w:rPr>
        <w:t xml:space="preserve">(conversion factor) </w:t>
      </w:r>
      <w:r w:rsidRPr="0037785C">
        <w:rPr>
          <w:rFonts w:ascii="Gill Sans MT" w:hAnsi="Gill Sans MT" w:cs="Times New Roman"/>
        </w:rPr>
        <w:t xml:space="preserve">to adjust for their high water content (and therefore weight) having a large effect on the </w:t>
      </w:r>
      <w:proofErr w:type="spellStart"/>
      <w:r w:rsidRPr="0037785C">
        <w:rPr>
          <w:rFonts w:ascii="Gill Sans MT" w:hAnsi="Gill Sans MT" w:cs="Times New Roman"/>
        </w:rPr>
        <w:t>Eatwell</w:t>
      </w:r>
      <w:proofErr w:type="spellEnd"/>
      <w:r w:rsidRPr="0037785C">
        <w:rPr>
          <w:rFonts w:ascii="Gill Sans MT" w:hAnsi="Gill Sans MT" w:cs="Times New Roman"/>
        </w:rPr>
        <w:t xml:space="preserve"> Plate proportions</w:t>
      </w:r>
      <w:r w:rsidR="00B16A26" w:rsidRPr="0037785C">
        <w:rPr>
          <w:rFonts w:ascii="Gill Sans MT" w:hAnsi="Gill Sans MT" w:cs="Times New Roman"/>
        </w:rPr>
        <w:fldChar w:fldCharType="begin"/>
      </w:r>
      <w:r w:rsidR="00B16A26" w:rsidRPr="0037785C">
        <w:rPr>
          <w:rFonts w:ascii="Gill Sans MT" w:hAnsi="Gill Sans MT" w:cs="Times New Roman"/>
        </w:rPr>
        <w:instrText xml:space="preserve"> ADDIN EN.CITE &lt;EndNote&gt;&lt;Cite&gt;&lt;Author&gt;Hunt P&lt;/Author&gt;&lt;Year&gt;1995&lt;/Year&gt;&lt;RecNum&gt;5&lt;/RecNum&gt;&lt;DisplayText&gt;[4, 5]&lt;/DisplayText&gt;&lt;record&gt;&lt;rec-number&gt;5&lt;/rec-number&gt;&lt;foreign-keys&gt;&lt;key app="EN" db-id="9erdzftxexztvuexsr5xvxsysx5rs29af5tr"&gt;5&lt;/key&gt;&lt;/foreign-keys&gt;&lt;ref-type name="Journal Article"&gt;17&lt;/ref-type&gt;&lt;contributors&gt;&lt;authors&gt;&lt;author&gt;Hunt P, &lt;/author&gt;&lt;author&gt;Gatenby S, &lt;/author&gt;&lt;author&gt;Rayner M,&lt;/author&gt;&lt;/authors&gt;&lt;/contributors&gt;&lt;titles&gt;&lt;title&gt; The format for the National Food Guide: performance and preference studies.&lt;/title&gt;&lt;secondary-title&gt;J Hum Nutr Diet&lt;/secondary-title&gt;&lt;/titles&gt;&lt;periodical&gt;&lt;full-title&gt;J Hum Nutr Diet&lt;/full-title&gt;&lt;/periodical&gt;&lt;volume&gt;8&lt;/volume&gt;&lt;number&gt;335-351&lt;/number&gt;&lt;dates&gt;&lt;year&gt;1995&lt;/year&gt;&lt;/dates&gt;&lt;urls&gt;&lt;/urls&gt;&lt;/record&gt;&lt;/Cite&gt;&lt;Cite&gt;&lt;Author&gt;Hunt P&lt;/Author&gt;&lt;Year&gt;1995&lt;/Year&gt;&lt;RecNum&gt;6&lt;/RecNum&gt;&lt;record&gt;&lt;rec-number&gt;6&lt;/rec-number&gt;&lt;foreign-keys&gt;&lt;key app="EN" db-id="9erdzftxexztvuexsr5xvxsysx5rs29af5tr"&gt;6&lt;/key&gt;&lt;/foreign-keys&gt;&lt;ref-type name="Journal Article"&gt;17&lt;/ref-type&gt;&lt;contributors&gt;&lt;authors&gt;&lt;author&gt;Hunt P,&lt;/author&gt;&lt;author&gt;Rayner M,&lt;/author&gt;&lt;author&gt;Gatenby S,&lt;/author&gt;&lt;/authors&gt;&lt;/contributors&gt;&lt;titles&gt;&lt;title&gt;A national food guide for the UK? Background and development&lt;/title&gt;&lt;secondary-title&gt;J Hum Nutr Diet&lt;/secondary-title&gt;&lt;/titles&gt;&lt;periodical&gt;&lt;full-title&gt;J Hum Nutr Diet&lt;/full-title&gt;&lt;/periodical&gt;&lt;pages&gt;315-322&lt;/pages&gt;&lt;volume&gt;8&lt;/volume&gt;&lt;dates&gt;&lt;year&gt;1995&lt;/year&gt;&lt;/dates&gt;&lt;urls&gt;&lt;/urls&gt;&lt;/record&gt;&lt;/Cite&gt;&lt;/EndNote&gt;</w:instrText>
      </w:r>
      <w:r w:rsidR="00B16A26" w:rsidRPr="0037785C">
        <w:rPr>
          <w:rFonts w:ascii="Gill Sans MT" w:hAnsi="Gill Sans MT" w:cs="Times New Roman"/>
        </w:rPr>
        <w:fldChar w:fldCharType="separate"/>
      </w:r>
      <w:r w:rsidR="00B16A26" w:rsidRPr="0037785C">
        <w:rPr>
          <w:rFonts w:ascii="Gill Sans MT" w:hAnsi="Gill Sans MT" w:cs="Times New Roman"/>
          <w:noProof/>
        </w:rPr>
        <w:t>[</w:t>
      </w:r>
      <w:hyperlink w:anchor="_ENREF_4" w:tooltip="Hunt P, 1995 #5" w:history="1">
        <w:r w:rsidR="00B16A26" w:rsidRPr="0037785C">
          <w:rPr>
            <w:rFonts w:ascii="Gill Sans MT" w:hAnsi="Gill Sans MT" w:cs="Times New Roman"/>
            <w:noProof/>
          </w:rPr>
          <w:t>4</w:t>
        </w:r>
      </w:hyperlink>
      <w:r w:rsidR="00B16A26" w:rsidRPr="0037785C">
        <w:rPr>
          <w:rFonts w:ascii="Gill Sans MT" w:hAnsi="Gill Sans MT" w:cs="Times New Roman"/>
          <w:noProof/>
        </w:rPr>
        <w:t xml:space="preserve">, </w:t>
      </w:r>
      <w:hyperlink w:anchor="_ENREF_5" w:tooltip="Hunt P, 1995 #6" w:history="1">
        <w:r w:rsidR="00B16A26" w:rsidRPr="0037785C">
          <w:rPr>
            <w:rFonts w:ascii="Gill Sans MT" w:hAnsi="Gill Sans MT" w:cs="Times New Roman"/>
            <w:noProof/>
          </w:rPr>
          <w:t>5</w:t>
        </w:r>
      </w:hyperlink>
      <w:r w:rsidR="00B16A26" w:rsidRPr="0037785C">
        <w:rPr>
          <w:rFonts w:ascii="Gill Sans MT" w:hAnsi="Gill Sans MT" w:cs="Times New Roman"/>
          <w:noProof/>
        </w:rPr>
        <w:t>]</w:t>
      </w:r>
      <w:r w:rsidR="00B16A26" w:rsidRPr="0037785C">
        <w:rPr>
          <w:rFonts w:ascii="Gill Sans MT" w:hAnsi="Gill Sans MT" w:cs="Times New Roman"/>
        </w:rPr>
        <w:fldChar w:fldCharType="end"/>
      </w:r>
      <w:r w:rsidRPr="0037785C">
        <w:rPr>
          <w:rFonts w:ascii="Gill Sans MT" w:hAnsi="Gill Sans MT" w:cs="Times New Roman"/>
        </w:rPr>
        <w:t xml:space="preserve">. The same adjustment was applied to </w:t>
      </w:r>
      <w:r w:rsidR="00DA55EE" w:rsidRPr="0037785C">
        <w:rPr>
          <w:rFonts w:ascii="Gill Sans MT" w:hAnsi="Gill Sans MT" w:cs="Times New Roman"/>
        </w:rPr>
        <w:t>other beverages</w:t>
      </w:r>
      <w:r w:rsidR="00A7707A" w:rsidRPr="0037785C">
        <w:rPr>
          <w:rFonts w:ascii="Gill Sans MT" w:hAnsi="Gill Sans MT" w:cs="Times New Roman"/>
        </w:rPr>
        <w:t xml:space="preserve"> in the plate model</w:t>
      </w:r>
      <w:r w:rsidR="00DA55EE" w:rsidRPr="0037785C">
        <w:rPr>
          <w:rFonts w:ascii="Gill Sans MT" w:hAnsi="Gill Sans MT" w:cs="Times New Roman"/>
        </w:rPr>
        <w:t xml:space="preserve">, including </w:t>
      </w:r>
      <w:r w:rsidRPr="0037785C">
        <w:rPr>
          <w:rFonts w:ascii="Gill Sans MT" w:hAnsi="Gill Sans MT" w:cs="Times New Roman"/>
        </w:rPr>
        <w:t>the weight of milk and fruit juices</w:t>
      </w:r>
      <w:r w:rsidR="00C566CB" w:rsidRPr="0037785C">
        <w:rPr>
          <w:rFonts w:ascii="Gill Sans MT" w:hAnsi="Gill Sans MT" w:cs="Times New Roman"/>
        </w:rPr>
        <w:t>.</w:t>
      </w:r>
      <w:r w:rsidR="002D71C8" w:rsidRPr="0037785C">
        <w:rPr>
          <w:rFonts w:ascii="Gill Sans MT" w:hAnsi="Gill Sans MT" w:cs="Times New Roman"/>
        </w:rPr>
        <w:t xml:space="preserve"> The total weight of food from each of the food groups were summed together (</w:t>
      </w:r>
      <w:r w:rsidR="002D71C8" w:rsidRPr="0037785C">
        <w:rPr>
          <w:rFonts w:ascii="Gill Sans MT" w:hAnsi="Gill Sans MT" w:cs="Times New Roman"/>
          <w:i/>
        </w:rPr>
        <w:t>to form the numerator</w:t>
      </w:r>
      <w:r w:rsidR="002D71C8" w:rsidRPr="0037785C">
        <w:rPr>
          <w:rFonts w:ascii="Gill Sans MT" w:hAnsi="Gill Sans MT" w:cs="Times New Roman"/>
        </w:rPr>
        <w:t>), and divided by the total weight of all food consumed each day (</w:t>
      </w:r>
      <w:r w:rsidR="00B70DE6" w:rsidRPr="0037785C">
        <w:rPr>
          <w:rFonts w:ascii="Gill Sans MT" w:hAnsi="Gill Sans MT" w:cs="Times New Roman"/>
        </w:rPr>
        <w:t xml:space="preserve">to form the denominator) - </w:t>
      </w:r>
      <w:r w:rsidR="002D71C8" w:rsidRPr="0037785C">
        <w:rPr>
          <w:rFonts w:ascii="Gill Sans MT" w:hAnsi="Gill Sans MT" w:cs="Times New Roman"/>
        </w:rPr>
        <w:t>not including fo</w:t>
      </w:r>
      <w:r w:rsidR="00B70DE6" w:rsidRPr="0037785C">
        <w:rPr>
          <w:rFonts w:ascii="Gill Sans MT" w:hAnsi="Gill Sans MT" w:cs="Times New Roman"/>
        </w:rPr>
        <w:t>ods high in fat, sugar and salt</w:t>
      </w:r>
      <w:r w:rsidR="002D71C8" w:rsidRPr="0037785C">
        <w:rPr>
          <w:rFonts w:ascii="Gill Sans MT" w:hAnsi="Gill Sans MT" w:cs="Times New Roman"/>
        </w:rPr>
        <w:t xml:space="preserve">. </w:t>
      </w:r>
      <w:r w:rsidR="00A7707A" w:rsidRPr="0037785C">
        <w:rPr>
          <w:rFonts w:ascii="Gill Sans MT" w:hAnsi="Gill Sans MT" w:cs="Times New Roman"/>
        </w:rPr>
        <w:t xml:space="preserve">We attempted to account for cooking weight changes and food preparation losses in the recipes by amending liquid content, although this is only an estimate. </w:t>
      </w:r>
    </w:p>
    <w:p w:rsidR="00C566CB" w:rsidRPr="0037785C" w:rsidRDefault="00C566CB" w:rsidP="00B16A26">
      <w:pPr>
        <w:spacing w:line="480" w:lineRule="auto"/>
        <w:rPr>
          <w:rFonts w:ascii="Gill Sans MT" w:hAnsi="Gill Sans MT" w:cs="Times New Roman"/>
          <w:b/>
        </w:rPr>
      </w:pPr>
      <w:r w:rsidRPr="0037785C">
        <w:rPr>
          <w:rFonts w:ascii="Gill Sans MT" w:hAnsi="Gill Sans MT" w:cs="Times New Roman"/>
          <w:b/>
        </w:rPr>
        <w:t xml:space="preserve">Considerations and limitations of the </w:t>
      </w:r>
      <w:proofErr w:type="spellStart"/>
      <w:r w:rsidRPr="0037785C">
        <w:rPr>
          <w:rFonts w:ascii="Gill Sans MT" w:hAnsi="Gill Sans MT" w:cs="Times New Roman"/>
          <w:b/>
        </w:rPr>
        <w:t>Eatwell</w:t>
      </w:r>
      <w:proofErr w:type="spellEnd"/>
      <w:r w:rsidRPr="0037785C">
        <w:rPr>
          <w:rFonts w:ascii="Gill Sans MT" w:hAnsi="Gill Sans MT" w:cs="Times New Roman"/>
          <w:b/>
        </w:rPr>
        <w:t xml:space="preserve"> Guide</w:t>
      </w:r>
    </w:p>
    <w:p w:rsidR="00C566CB" w:rsidRPr="0037785C" w:rsidRDefault="00C566CB" w:rsidP="00B16A26">
      <w:pPr>
        <w:spacing w:line="480" w:lineRule="auto"/>
        <w:jc w:val="both"/>
        <w:rPr>
          <w:rFonts w:ascii="Gill Sans MT" w:hAnsi="Gill Sans MT" w:cs="Times New Roman"/>
        </w:rPr>
      </w:pPr>
      <w:r w:rsidRPr="0037785C">
        <w:rPr>
          <w:rFonts w:ascii="Gill Sans MT" w:hAnsi="Gill Sans MT" w:cs="Times New Roman"/>
        </w:rPr>
        <w:t xml:space="preserve">Methodological limitations inherent in the application of the </w:t>
      </w:r>
      <w:proofErr w:type="spellStart"/>
      <w:r w:rsidRPr="0037785C">
        <w:rPr>
          <w:rFonts w:ascii="Gill Sans MT" w:hAnsi="Gill Sans MT" w:cs="Times New Roman"/>
        </w:rPr>
        <w:t>Eatwell</w:t>
      </w:r>
      <w:proofErr w:type="spellEnd"/>
      <w:r w:rsidRPr="0037785C">
        <w:rPr>
          <w:rFonts w:ascii="Gill Sans MT" w:hAnsi="Gill Sans MT" w:cs="Times New Roman"/>
        </w:rPr>
        <w:t xml:space="preserve"> Guide should also be considered when using the dietary assessment tool:</w:t>
      </w:r>
    </w:p>
    <w:p w:rsidR="00571F9C" w:rsidRPr="0037785C" w:rsidRDefault="002D71C8" w:rsidP="00B16A26">
      <w:pPr>
        <w:pStyle w:val="ListParagraph"/>
        <w:numPr>
          <w:ilvl w:val="0"/>
          <w:numId w:val="4"/>
        </w:numPr>
        <w:spacing w:line="480" w:lineRule="auto"/>
        <w:jc w:val="both"/>
        <w:rPr>
          <w:rFonts w:ascii="Gill Sans MT" w:hAnsi="Gill Sans MT" w:cs="Times New Roman"/>
        </w:rPr>
      </w:pPr>
      <w:r w:rsidRPr="0037785C">
        <w:rPr>
          <w:rFonts w:ascii="Gill Sans MT" w:hAnsi="Gill Sans MT" w:cs="Times New Roman"/>
        </w:rPr>
        <w:t xml:space="preserve">The </w:t>
      </w:r>
      <w:proofErr w:type="spellStart"/>
      <w:r w:rsidRPr="0037785C">
        <w:rPr>
          <w:rFonts w:ascii="Gill Sans MT" w:hAnsi="Gill Sans MT" w:cs="Times New Roman"/>
        </w:rPr>
        <w:t>Eatwell</w:t>
      </w:r>
      <w:proofErr w:type="spellEnd"/>
      <w:r w:rsidRPr="0037785C">
        <w:rPr>
          <w:rFonts w:ascii="Gill Sans MT" w:hAnsi="Gill Sans MT" w:cs="Times New Roman"/>
        </w:rPr>
        <w:t xml:space="preserve"> Guide was designed as a population-based tool and should be considered with caution as a tool to assess individual diet. </w:t>
      </w:r>
      <w:r w:rsidRPr="0037785C">
        <w:rPr>
          <w:rFonts w:ascii="Gill Sans MT" w:hAnsi="Gill Sans MT" w:cs="Times New Roman"/>
          <w:u w:val="single"/>
        </w:rPr>
        <w:t>Diets vary greatly from day to day</w:t>
      </w:r>
      <w:r w:rsidRPr="0037785C">
        <w:rPr>
          <w:rFonts w:ascii="Gill Sans MT" w:hAnsi="Gill Sans MT" w:cs="Times New Roman"/>
        </w:rPr>
        <w:t xml:space="preserve">, and therefore estimates and </w:t>
      </w:r>
      <w:r w:rsidRPr="0037785C">
        <w:rPr>
          <w:rFonts w:ascii="Gill Sans MT" w:hAnsi="Gill Sans MT" w:cs="Times New Roman"/>
        </w:rPr>
        <w:lastRenderedPageBreak/>
        <w:t xml:space="preserve">proportions will change if a longer period of time was considered. Therefore it is important to reassure students that they are </w:t>
      </w:r>
      <w:r w:rsidRPr="0037785C">
        <w:rPr>
          <w:rFonts w:ascii="Gill Sans MT" w:hAnsi="Gill Sans MT" w:cs="Times New Roman"/>
          <w:u w:val="single"/>
        </w:rPr>
        <w:t>NOT</w:t>
      </w:r>
      <w:r w:rsidRPr="0037785C">
        <w:rPr>
          <w:rFonts w:ascii="Gill Sans MT" w:hAnsi="Gill Sans MT" w:cs="Times New Roman"/>
        </w:rPr>
        <w:t xml:space="preserve"> expected to meet the exact food group proportions every single day (it is highly unlikely that they will) – but that the </w:t>
      </w:r>
      <w:proofErr w:type="spellStart"/>
      <w:r w:rsidRPr="0037785C">
        <w:rPr>
          <w:rFonts w:ascii="Gill Sans MT" w:hAnsi="Gill Sans MT" w:cs="Times New Roman"/>
        </w:rPr>
        <w:t>Eatwell</w:t>
      </w:r>
      <w:proofErr w:type="spellEnd"/>
      <w:r w:rsidRPr="0037785C">
        <w:rPr>
          <w:rFonts w:ascii="Gill Sans MT" w:hAnsi="Gill Sans MT" w:cs="Times New Roman"/>
        </w:rPr>
        <w:t xml:space="preserve"> Guide should be used as a gen</w:t>
      </w:r>
      <w:r w:rsidR="00121B97" w:rsidRPr="0037785C">
        <w:rPr>
          <w:rFonts w:ascii="Gill Sans MT" w:hAnsi="Gill Sans MT" w:cs="Times New Roman"/>
        </w:rPr>
        <w:t>eral guide to ‘healthy eating’.</w:t>
      </w:r>
      <w:r w:rsidR="00571F9C" w:rsidRPr="0037785C">
        <w:rPr>
          <w:rFonts w:ascii="Gill Sans MT" w:hAnsi="Gill Sans MT" w:cs="Times New Roman"/>
        </w:rPr>
        <w:t xml:space="preserve"> </w:t>
      </w:r>
    </w:p>
    <w:p w:rsidR="00B70DE6" w:rsidRPr="0037785C" w:rsidRDefault="00B70DE6" w:rsidP="00B16A26">
      <w:pPr>
        <w:pStyle w:val="ListParagraph"/>
        <w:numPr>
          <w:ilvl w:val="0"/>
          <w:numId w:val="4"/>
        </w:numPr>
        <w:spacing w:line="480" w:lineRule="auto"/>
        <w:jc w:val="both"/>
        <w:rPr>
          <w:rFonts w:ascii="Gill Sans MT" w:hAnsi="Gill Sans MT" w:cs="Times New Roman"/>
        </w:rPr>
      </w:pPr>
      <w:r w:rsidRPr="0037785C">
        <w:rPr>
          <w:rFonts w:ascii="Gill Sans MT" w:hAnsi="Gill Sans MT" w:cs="Times New Roman"/>
        </w:rPr>
        <w:t xml:space="preserve">The tool includes </w:t>
      </w:r>
      <w:r w:rsidRPr="0037785C">
        <w:rPr>
          <w:rFonts w:ascii="Gill Sans MT" w:hAnsi="Gill Sans MT" w:cs="Times New Roman"/>
          <w:b/>
        </w:rPr>
        <w:t>76 different foods and beverages</w:t>
      </w:r>
      <w:r w:rsidRPr="0037785C">
        <w:rPr>
          <w:rFonts w:ascii="Gill Sans MT" w:hAnsi="Gill Sans MT" w:cs="Times New Roman"/>
        </w:rPr>
        <w:t>, but the list if not exhaustive - there may be other foods and beverages that student</w:t>
      </w:r>
      <w:r w:rsidR="00571F9C" w:rsidRPr="0037785C">
        <w:rPr>
          <w:rFonts w:ascii="Gill Sans MT" w:hAnsi="Gill Sans MT" w:cs="Times New Roman"/>
        </w:rPr>
        <w:t>s</w:t>
      </w:r>
      <w:r w:rsidRPr="0037785C">
        <w:rPr>
          <w:rFonts w:ascii="Gill Sans MT" w:hAnsi="Gill Sans MT" w:cs="Times New Roman"/>
        </w:rPr>
        <w:t xml:space="preserve"> eat </w:t>
      </w:r>
      <w:r w:rsidR="00571F9C" w:rsidRPr="0037785C">
        <w:rPr>
          <w:rFonts w:ascii="Gill Sans MT" w:hAnsi="Gill Sans MT" w:cs="Times New Roman"/>
        </w:rPr>
        <w:t>but</w:t>
      </w:r>
      <w:r w:rsidRPr="0037785C">
        <w:rPr>
          <w:rFonts w:ascii="Gill Sans MT" w:hAnsi="Gill Sans MT" w:cs="Times New Roman"/>
        </w:rPr>
        <w:t xml:space="preserve"> that are not listed. For these foods, students should try to find the closest food item/beverage substitute e.g. crumpet/bread roll </w:t>
      </w:r>
      <w:r w:rsidRPr="0037785C">
        <w:rPr>
          <w:rFonts w:ascii="Gill Sans MT" w:hAnsi="Gill Sans MT" w:cs="Times New Roman"/>
        </w:rPr>
        <w:sym w:font="Wingdings" w:char="F0E0"/>
      </w:r>
      <w:r w:rsidRPr="0037785C">
        <w:rPr>
          <w:rFonts w:ascii="Gill Sans MT" w:hAnsi="Gill Sans MT" w:cs="Times New Roman"/>
        </w:rPr>
        <w:t xml:space="preserve"> bread</w:t>
      </w:r>
    </w:p>
    <w:p w:rsidR="006B059D" w:rsidRPr="0037785C" w:rsidRDefault="002D71C8" w:rsidP="00B16A26">
      <w:pPr>
        <w:pStyle w:val="ListParagraph"/>
        <w:numPr>
          <w:ilvl w:val="0"/>
          <w:numId w:val="4"/>
        </w:numPr>
        <w:spacing w:line="480" w:lineRule="auto"/>
        <w:jc w:val="both"/>
        <w:rPr>
          <w:rFonts w:ascii="Gill Sans MT" w:hAnsi="Gill Sans MT" w:cs="Times New Roman"/>
        </w:rPr>
      </w:pPr>
      <w:r w:rsidRPr="0037785C">
        <w:rPr>
          <w:rFonts w:ascii="Gill Sans MT" w:hAnsi="Gill Sans MT" w:cs="Times New Roman"/>
        </w:rPr>
        <w:t xml:space="preserve">Since the recommendations are based on proportions (%), </w:t>
      </w:r>
      <w:r w:rsidRPr="0037785C">
        <w:rPr>
          <w:rFonts w:ascii="Gill Sans MT" w:hAnsi="Gill Sans MT" w:cs="Times New Roman"/>
          <w:b/>
        </w:rPr>
        <w:t>changes to one food group influences the proportions for all of the other food group</w:t>
      </w:r>
      <w:r w:rsidRPr="0037785C">
        <w:rPr>
          <w:rFonts w:ascii="Gill Sans MT" w:hAnsi="Gill Sans MT" w:cs="Times New Roman"/>
        </w:rPr>
        <w:t xml:space="preserve"> i.e. if a student appears to consume a high proportion of their diet from dairy food, it may be that they aren’t consuming sufficient fruit and vegetables. By adding more fruit and vegetables to their diet, they will increase the overall weight of food consumed (</w:t>
      </w:r>
      <w:r w:rsidRPr="0037785C">
        <w:rPr>
          <w:rFonts w:ascii="Gill Sans MT" w:hAnsi="Gill Sans MT" w:cs="Times New Roman"/>
          <w:i/>
        </w:rPr>
        <w:t>denominator</w:t>
      </w:r>
      <w:r w:rsidRPr="0037785C">
        <w:rPr>
          <w:rFonts w:ascii="Gill Sans MT" w:hAnsi="Gill Sans MT" w:cs="Times New Roman"/>
        </w:rPr>
        <w:t xml:space="preserve">), and consequently reduce the ‘proportion’ of </w:t>
      </w:r>
      <w:r w:rsidR="00DA55EE" w:rsidRPr="0037785C">
        <w:rPr>
          <w:rFonts w:ascii="Gill Sans MT" w:hAnsi="Gill Sans MT" w:cs="Times New Roman"/>
        </w:rPr>
        <w:t>other food groups</w:t>
      </w:r>
      <w:r w:rsidRPr="0037785C">
        <w:rPr>
          <w:rFonts w:ascii="Gill Sans MT" w:hAnsi="Gill Sans MT" w:cs="Times New Roman"/>
        </w:rPr>
        <w:t>.</w:t>
      </w:r>
      <w:r w:rsidR="006B059D" w:rsidRPr="0037785C">
        <w:rPr>
          <w:rFonts w:ascii="Gill Sans MT" w:hAnsi="Gill Sans MT" w:cs="Times New Roman"/>
        </w:rPr>
        <w:t xml:space="preserve"> </w:t>
      </w:r>
      <w:r w:rsidR="00571F9C" w:rsidRPr="0037785C">
        <w:rPr>
          <w:rFonts w:ascii="Gill Sans MT" w:hAnsi="Gill Sans MT" w:cs="Times New Roman"/>
          <w:b/>
          <w:i/>
        </w:rPr>
        <w:t>Please note: a</w:t>
      </w:r>
      <w:r w:rsidR="006B059D" w:rsidRPr="0037785C">
        <w:rPr>
          <w:rFonts w:ascii="Gill Sans MT" w:hAnsi="Gill Sans MT" w:cs="Times New Roman"/>
          <w:b/>
          <w:i/>
        </w:rPr>
        <w:t xml:space="preserve"> person could over-consume or under-consume </w:t>
      </w:r>
      <w:r w:rsidR="00571F9C" w:rsidRPr="0037785C">
        <w:rPr>
          <w:rFonts w:ascii="Gill Sans MT" w:hAnsi="Gill Sans MT" w:cs="Times New Roman"/>
          <w:b/>
          <w:i/>
        </w:rPr>
        <w:t xml:space="preserve">food </w:t>
      </w:r>
      <w:r w:rsidR="006B059D" w:rsidRPr="0037785C">
        <w:rPr>
          <w:rFonts w:ascii="Gill Sans MT" w:hAnsi="Gill Sans MT" w:cs="Times New Roman"/>
          <w:b/>
          <w:i/>
        </w:rPr>
        <w:t>and</w:t>
      </w:r>
      <w:r w:rsidR="00571F9C" w:rsidRPr="0037785C">
        <w:rPr>
          <w:rFonts w:ascii="Gill Sans MT" w:hAnsi="Gill Sans MT" w:cs="Times New Roman"/>
          <w:b/>
          <w:i/>
        </w:rPr>
        <w:t>,</w:t>
      </w:r>
      <w:r w:rsidR="006B059D" w:rsidRPr="0037785C">
        <w:rPr>
          <w:rFonts w:ascii="Gill Sans MT" w:hAnsi="Gill Sans MT" w:cs="Times New Roman"/>
          <w:b/>
          <w:i/>
        </w:rPr>
        <w:t xml:space="preserve"> in theory</w:t>
      </w:r>
      <w:r w:rsidR="00571F9C" w:rsidRPr="0037785C">
        <w:rPr>
          <w:rFonts w:ascii="Gill Sans MT" w:hAnsi="Gill Sans MT" w:cs="Times New Roman"/>
          <w:b/>
          <w:i/>
        </w:rPr>
        <w:t>,</w:t>
      </w:r>
      <w:r w:rsidR="006B059D" w:rsidRPr="0037785C">
        <w:rPr>
          <w:rFonts w:ascii="Gill Sans MT" w:hAnsi="Gill Sans MT" w:cs="Times New Roman"/>
          <w:b/>
          <w:i/>
        </w:rPr>
        <w:t xml:space="preserve"> still meet the </w:t>
      </w:r>
      <w:proofErr w:type="spellStart"/>
      <w:r w:rsidR="006B059D" w:rsidRPr="0037785C">
        <w:rPr>
          <w:rFonts w:ascii="Gill Sans MT" w:hAnsi="Gill Sans MT" w:cs="Times New Roman"/>
          <w:b/>
          <w:i/>
        </w:rPr>
        <w:t>Eatwell</w:t>
      </w:r>
      <w:proofErr w:type="spellEnd"/>
      <w:r w:rsidR="006B059D" w:rsidRPr="0037785C">
        <w:rPr>
          <w:rFonts w:ascii="Gill Sans MT" w:hAnsi="Gill Sans MT" w:cs="Times New Roman"/>
          <w:b/>
          <w:i/>
        </w:rPr>
        <w:t xml:space="preserve"> Guide recommendations, providing they over/under-consumed proportionately in all food groups</w:t>
      </w:r>
      <w:r w:rsidR="00571F9C" w:rsidRPr="0037785C">
        <w:rPr>
          <w:rFonts w:ascii="Gill Sans MT" w:hAnsi="Gill Sans MT" w:cs="Times New Roman"/>
          <w:b/>
          <w:i/>
        </w:rPr>
        <w:t>.</w:t>
      </w:r>
    </w:p>
    <w:p w:rsidR="00571F9C" w:rsidRPr="0037785C" w:rsidRDefault="00571F9C" w:rsidP="00B16A26">
      <w:pPr>
        <w:pStyle w:val="ListParagraph"/>
        <w:numPr>
          <w:ilvl w:val="0"/>
          <w:numId w:val="4"/>
        </w:numPr>
        <w:spacing w:line="480" w:lineRule="auto"/>
        <w:jc w:val="both"/>
        <w:rPr>
          <w:rFonts w:ascii="Gill Sans MT" w:hAnsi="Gill Sans MT" w:cs="Times New Roman"/>
        </w:rPr>
      </w:pPr>
      <w:r w:rsidRPr="0037785C">
        <w:rPr>
          <w:rFonts w:ascii="Gill Sans MT" w:hAnsi="Gill Sans MT" w:cs="Times New Roman"/>
        </w:rPr>
        <w:t xml:space="preserve">If a student’s </w:t>
      </w:r>
      <w:proofErr w:type="spellStart"/>
      <w:r w:rsidRPr="0037785C">
        <w:rPr>
          <w:rFonts w:ascii="Gill Sans MT" w:hAnsi="Gill Sans MT" w:cs="Times New Roman"/>
        </w:rPr>
        <w:t>Eatwell</w:t>
      </w:r>
      <w:proofErr w:type="spellEnd"/>
      <w:r w:rsidRPr="0037785C">
        <w:rPr>
          <w:rFonts w:ascii="Gill Sans MT" w:hAnsi="Gill Sans MT" w:cs="Times New Roman"/>
        </w:rPr>
        <w:t xml:space="preserve"> plate proportions are not close to the </w:t>
      </w:r>
      <w:proofErr w:type="spellStart"/>
      <w:r w:rsidRPr="0037785C">
        <w:rPr>
          <w:rFonts w:ascii="Gill Sans MT" w:hAnsi="Gill Sans MT" w:cs="Times New Roman"/>
        </w:rPr>
        <w:t>Eatwell</w:t>
      </w:r>
      <w:proofErr w:type="spellEnd"/>
      <w:r w:rsidRPr="0037785C">
        <w:rPr>
          <w:rFonts w:ascii="Gill Sans MT" w:hAnsi="Gill Sans MT" w:cs="Times New Roman"/>
        </w:rPr>
        <w:t xml:space="preserve"> Guide recommended proportions:</w:t>
      </w:r>
    </w:p>
    <w:p w:rsidR="00571F9C" w:rsidRPr="0037785C" w:rsidRDefault="00571F9C" w:rsidP="00B16A26">
      <w:pPr>
        <w:pStyle w:val="ListParagraph"/>
        <w:numPr>
          <w:ilvl w:val="1"/>
          <w:numId w:val="4"/>
        </w:numPr>
        <w:spacing w:line="480" w:lineRule="auto"/>
        <w:jc w:val="both"/>
        <w:rPr>
          <w:rFonts w:ascii="Gill Sans MT" w:hAnsi="Gill Sans MT" w:cs="Times New Roman"/>
        </w:rPr>
      </w:pPr>
      <w:r w:rsidRPr="0037785C">
        <w:rPr>
          <w:rFonts w:ascii="Gill Sans MT" w:hAnsi="Gill Sans MT" w:cs="Times New Roman"/>
        </w:rPr>
        <w:t xml:space="preserve"> Check that they </w:t>
      </w:r>
      <w:r w:rsidRPr="0037785C">
        <w:rPr>
          <w:rFonts w:ascii="Gill Sans MT" w:hAnsi="Gill Sans MT" w:cs="Times New Roman"/>
          <w:b/>
        </w:rPr>
        <w:t>haven’t missed any food items</w:t>
      </w:r>
      <w:r w:rsidRPr="0037785C">
        <w:rPr>
          <w:rFonts w:ascii="Gill Sans MT" w:hAnsi="Gill Sans MT" w:cs="Times New Roman"/>
        </w:rPr>
        <w:t xml:space="preserve"> (e.g. snacks) or that the proportions are correct. I.e. some of the portions are quite small (especially for the breads/cereals) so they may need to amend the portion column to say they consume 2 portions.</w:t>
      </w:r>
    </w:p>
    <w:p w:rsidR="00571F9C" w:rsidRPr="0037785C" w:rsidRDefault="00571F9C" w:rsidP="00B16A26">
      <w:pPr>
        <w:pStyle w:val="ListParagraph"/>
        <w:numPr>
          <w:ilvl w:val="1"/>
          <w:numId w:val="4"/>
        </w:numPr>
        <w:spacing w:line="480" w:lineRule="auto"/>
        <w:jc w:val="both"/>
        <w:rPr>
          <w:rFonts w:ascii="Gill Sans MT" w:hAnsi="Gill Sans MT" w:cs="Times New Roman"/>
        </w:rPr>
      </w:pPr>
      <w:r w:rsidRPr="0037785C">
        <w:rPr>
          <w:rFonts w:ascii="Gill Sans MT" w:hAnsi="Gill Sans MT" w:cs="Times New Roman"/>
        </w:rPr>
        <w:t xml:space="preserve">Adding extra fruit and vegetables or starchy food to their </w:t>
      </w:r>
      <w:proofErr w:type="spellStart"/>
      <w:r w:rsidRPr="0037785C">
        <w:rPr>
          <w:rFonts w:ascii="Gill Sans MT" w:hAnsi="Gill Sans MT" w:cs="Times New Roman"/>
        </w:rPr>
        <w:t>Eatwell</w:t>
      </w:r>
      <w:proofErr w:type="spellEnd"/>
      <w:r w:rsidRPr="0037785C">
        <w:rPr>
          <w:rFonts w:ascii="Gill Sans MT" w:hAnsi="Gill Sans MT" w:cs="Times New Roman"/>
        </w:rPr>
        <w:t xml:space="preserve"> Guide. </w:t>
      </w:r>
    </w:p>
    <w:p w:rsidR="00571F9C" w:rsidRPr="0037785C" w:rsidRDefault="00571F9C" w:rsidP="00B16A26">
      <w:pPr>
        <w:pStyle w:val="ListParagraph"/>
        <w:numPr>
          <w:ilvl w:val="1"/>
          <w:numId w:val="4"/>
        </w:numPr>
        <w:spacing w:line="480" w:lineRule="auto"/>
        <w:jc w:val="both"/>
        <w:rPr>
          <w:rFonts w:ascii="Gill Sans MT" w:hAnsi="Gill Sans MT" w:cs="Times New Roman"/>
        </w:rPr>
      </w:pPr>
      <w:r w:rsidRPr="0037785C">
        <w:rPr>
          <w:rFonts w:ascii="Gill Sans MT" w:hAnsi="Gill Sans MT" w:cs="Times New Roman"/>
        </w:rPr>
        <w:t xml:space="preserve">Don’t be concerned if their </w:t>
      </w:r>
      <w:r w:rsidRPr="0037785C">
        <w:rPr>
          <w:rFonts w:ascii="Gill Sans MT" w:hAnsi="Gill Sans MT" w:cs="Times New Roman"/>
          <w:i/>
        </w:rPr>
        <w:t>dairy and dairy alternative</w:t>
      </w:r>
      <w:r w:rsidRPr="0037785C">
        <w:rPr>
          <w:rFonts w:ascii="Gill Sans MT" w:hAnsi="Gill Sans MT" w:cs="Times New Roman"/>
        </w:rPr>
        <w:t xml:space="preserve"> estimate is higher than recommended in the </w:t>
      </w:r>
      <w:proofErr w:type="spellStart"/>
      <w:r w:rsidRPr="0037785C">
        <w:rPr>
          <w:rFonts w:ascii="Gill Sans MT" w:hAnsi="Gill Sans MT" w:cs="Times New Roman"/>
        </w:rPr>
        <w:t>Eatwell</w:t>
      </w:r>
      <w:proofErr w:type="spellEnd"/>
      <w:r w:rsidRPr="0037785C">
        <w:rPr>
          <w:rFonts w:ascii="Gill Sans MT" w:hAnsi="Gill Sans MT" w:cs="Times New Roman"/>
        </w:rPr>
        <w:t xml:space="preserve"> Guide. Dairy foods are an important source of nutrients, especially for adolescents, and consuming a couple of serves of dairy foods each day (milk, yoghurt, </w:t>
      </w:r>
      <w:proofErr w:type="gramStart"/>
      <w:r w:rsidRPr="0037785C">
        <w:rPr>
          <w:rFonts w:ascii="Gill Sans MT" w:hAnsi="Gill Sans MT" w:cs="Times New Roman"/>
        </w:rPr>
        <w:t>cheese</w:t>
      </w:r>
      <w:proofErr w:type="gramEnd"/>
      <w:r w:rsidRPr="0037785C">
        <w:rPr>
          <w:rFonts w:ascii="Gill Sans MT" w:hAnsi="Gill Sans MT" w:cs="Times New Roman"/>
        </w:rPr>
        <w:t>)</w:t>
      </w:r>
      <w:r w:rsidR="00062323" w:rsidRPr="0037785C">
        <w:rPr>
          <w:rFonts w:ascii="Gill Sans MT" w:hAnsi="Gill Sans MT" w:cs="Times New Roman"/>
        </w:rPr>
        <w:t xml:space="preserve"> is beneficial for growth and development</w:t>
      </w:r>
      <w:r w:rsidRPr="0037785C">
        <w:rPr>
          <w:rFonts w:ascii="Gill Sans MT" w:hAnsi="Gill Sans MT" w:cs="Times New Roman"/>
        </w:rPr>
        <w:t>.</w:t>
      </w:r>
    </w:p>
    <w:p w:rsidR="00571F9C" w:rsidRPr="0037785C" w:rsidRDefault="00C566CB" w:rsidP="00B16A26">
      <w:pPr>
        <w:pStyle w:val="ListParagraph"/>
        <w:numPr>
          <w:ilvl w:val="0"/>
          <w:numId w:val="4"/>
        </w:numPr>
        <w:spacing w:line="480" w:lineRule="auto"/>
        <w:jc w:val="both"/>
        <w:rPr>
          <w:rFonts w:ascii="Gill Sans MT" w:hAnsi="Gill Sans MT" w:cs="Times New Roman"/>
        </w:rPr>
      </w:pPr>
      <w:r w:rsidRPr="0037785C">
        <w:rPr>
          <w:rFonts w:ascii="Gill Sans MT" w:hAnsi="Gill Sans MT" w:cs="Times New Roman"/>
        </w:rPr>
        <w:t xml:space="preserve">Since proportion calculations are based on the weight of food items, this assumes that foods within the same food group have the </w:t>
      </w:r>
      <w:r w:rsidRPr="0037785C">
        <w:rPr>
          <w:rFonts w:ascii="Gill Sans MT" w:hAnsi="Gill Sans MT" w:cs="Times New Roman"/>
          <w:b/>
        </w:rPr>
        <w:t>same nutritional quality regardless of weight</w:t>
      </w:r>
      <w:r w:rsidRPr="0037785C">
        <w:rPr>
          <w:rFonts w:ascii="Gill Sans MT" w:hAnsi="Gill Sans MT" w:cs="Times New Roman"/>
        </w:rPr>
        <w:t xml:space="preserve">. For example, </w:t>
      </w:r>
      <w:r w:rsidRPr="0037785C">
        <w:rPr>
          <w:rFonts w:ascii="Gill Sans MT" w:hAnsi="Gill Sans MT" w:cs="Times New Roman"/>
        </w:rPr>
        <w:lastRenderedPageBreak/>
        <w:t>within the food group of fruit and vegetables, 100g of sultanas and 100g fresh grapes are assigned the same value despite containing large energy and nutritional differences (sultanas contain 1171kJ/100g; grapes contain 257kJ/100g)</w:t>
      </w:r>
      <w:r w:rsidR="00B16A26" w:rsidRPr="0037785C">
        <w:rPr>
          <w:rFonts w:ascii="Gill Sans MT" w:hAnsi="Gill Sans MT" w:cs="Times New Roman"/>
        </w:rPr>
        <w:fldChar w:fldCharType="begin"/>
      </w:r>
      <w:r w:rsidR="00B16A26" w:rsidRPr="0037785C">
        <w:rPr>
          <w:rFonts w:ascii="Gill Sans MT" w:hAnsi="Gill Sans MT" w:cs="Times New Roman"/>
        </w:rPr>
        <w:instrText xml:space="preserve"> ADDIN EN.CITE &lt;EndNote&gt;&lt;Cite&gt;&lt;Author&gt;Holland B&lt;/Author&gt;&lt;Year&gt;2002&lt;/Year&gt;&lt;RecNum&gt;4&lt;/RecNum&gt;&lt;DisplayText&gt;[3]&lt;/DisplayText&gt;&lt;record&gt;&lt;rec-number&gt;4&lt;/rec-number&gt;&lt;foreign-keys&gt;&lt;key app="EN" db-id="9erdzftxexztvuexsr5xvxsysx5rs29af5tr"&gt;4&lt;/key&gt;&lt;/foreign-keys&gt;&lt;ref-type name="Book"&gt;6&lt;/ref-type&gt;&lt;contributors&gt;&lt;authors&gt;&lt;author&gt;Holland B, Welch AA, Unwin ID, Buss DH, Paul AA, Southgate DAT,&lt;/author&gt;&lt;/authors&gt;&lt;/contributors&gt;&lt;titles&gt;&lt;title&gt; McCance &amp;amp; Widdowson’s The Composition of Foods&lt;/title&gt;&lt;/titles&gt;&lt;edition&gt;6th&lt;/edition&gt;&lt;dates&gt;&lt;year&gt;2002&lt;/year&gt;&lt;/dates&gt;&lt;pub-location&gt;Cambridge&lt;/pub-location&gt;&lt;publisher&gt;Royal Society of Chemistry&lt;/publisher&gt;&lt;urls&gt;&lt;/urls&gt;&lt;/record&gt;&lt;/Cite&gt;&lt;/EndNote&gt;</w:instrText>
      </w:r>
      <w:r w:rsidR="00B16A26" w:rsidRPr="0037785C">
        <w:rPr>
          <w:rFonts w:ascii="Gill Sans MT" w:hAnsi="Gill Sans MT" w:cs="Times New Roman"/>
        </w:rPr>
        <w:fldChar w:fldCharType="separate"/>
      </w:r>
      <w:r w:rsidR="00B16A26" w:rsidRPr="0037785C">
        <w:rPr>
          <w:rFonts w:ascii="Gill Sans MT" w:hAnsi="Gill Sans MT" w:cs="Times New Roman"/>
          <w:noProof/>
        </w:rPr>
        <w:t>[</w:t>
      </w:r>
      <w:hyperlink w:anchor="_ENREF_3" w:tooltip="Holland B, 2002 #4" w:history="1">
        <w:r w:rsidR="00B16A26" w:rsidRPr="0037785C">
          <w:rPr>
            <w:rFonts w:ascii="Gill Sans MT" w:hAnsi="Gill Sans MT" w:cs="Times New Roman"/>
            <w:noProof/>
          </w:rPr>
          <w:t>3</w:t>
        </w:r>
      </w:hyperlink>
      <w:r w:rsidR="00B16A26" w:rsidRPr="0037785C">
        <w:rPr>
          <w:rFonts w:ascii="Gill Sans MT" w:hAnsi="Gill Sans MT" w:cs="Times New Roman"/>
          <w:noProof/>
        </w:rPr>
        <w:t>]</w:t>
      </w:r>
      <w:r w:rsidR="00B16A26" w:rsidRPr="0037785C">
        <w:rPr>
          <w:rFonts w:ascii="Gill Sans MT" w:hAnsi="Gill Sans MT" w:cs="Times New Roman"/>
        </w:rPr>
        <w:fldChar w:fldCharType="end"/>
      </w:r>
      <w:r w:rsidRPr="0037785C">
        <w:rPr>
          <w:rFonts w:ascii="Gill Sans MT" w:hAnsi="Gill Sans MT" w:cs="Times New Roman"/>
        </w:rPr>
        <w:t>. Similarly, 100g of fresh unprocessed meat (e.g. chicken breast, beef steak) and 100g of processed meat products (e.g. chicken nuggets, sausages) are considered an equivalent meat product, despite having distinct differences in fat, saturated fat and sodium, and actual meat content</w:t>
      </w:r>
      <w:r w:rsidR="00B16A26" w:rsidRPr="0037785C">
        <w:rPr>
          <w:rFonts w:ascii="Gill Sans MT" w:hAnsi="Gill Sans MT" w:cs="Times New Roman"/>
        </w:rPr>
        <w:fldChar w:fldCharType="begin"/>
      </w:r>
      <w:r w:rsidR="00B16A26" w:rsidRPr="0037785C">
        <w:rPr>
          <w:rFonts w:ascii="Gill Sans MT" w:hAnsi="Gill Sans MT" w:cs="Times New Roman"/>
        </w:rPr>
        <w:instrText xml:space="preserve"> ADDIN EN.CITE &lt;EndNote&gt;&lt;Cite&gt;&lt;Author&gt;Holland B&lt;/Author&gt;&lt;Year&gt;2002&lt;/Year&gt;&lt;RecNum&gt;4&lt;/RecNum&gt;&lt;DisplayText&gt;[3]&lt;/DisplayText&gt;&lt;record&gt;&lt;rec-number&gt;4&lt;/rec-number&gt;&lt;foreign-keys&gt;&lt;key app="EN" db-id="9erdzftxexztvuexsr5xvxsysx5rs29af5tr"&gt;4&lt;/key&gt;&lt;/foreign-keys&gt;&lt;ref-type name="Book"&gt;6&lt;/ref-type&gt;&lt;contributors&gt;&lt;authors&gt;&lt;author&gt;Holland B, Welch AA, Unwin ID, Buss DH, Paul AA, Southgate DAT,&lt;/author&gt;&lt;/authors&gt;&lt;/contributors&gt;&lt;titles&gt;&lt;title&gt; McCance &amp;amp; Widdowson’s The Composition of Foods&lt;/title&gt;&lt;/titles&gt;&lt;edition&gt;6th&lt;/edition&gt;&lt;dates&gt;&lt;year&gt;2002&lt;/year&gt;&lt;/dates&gt;&lt;pub-location&gt;Cambridge&lt;/pub-location&gt;&lt;publisher&gt;Royal Society of Chemistry&lt;/publisher&gt;&lt;urls&gt;&lt;/urls&gt;&lt;/record&gt;&lt;/Cite&gt;&lt;/EndNote&gt;</w:instrText>
      </w:r>
      <w:r w:rsidR="00B16A26" w:rsidRPr="0037785C">
        <w:rPr>
          <w:rFonts w:ascii="Gill Sans MT" w:hAnsi="Gill Sans MT" w:cs="Times New Roman"/>
        </w:rPr>
        <w:fldChar w:fldCharType="separate"/>
      </w:r>
      <w:r w:rsidR="00B16A26" w:rsidRPr="0037785C">
        <w:rPr>
          <w:rFonts w:ascii="Gill Sans MT" w:hAnsi="Gill Sans MT" w:cs="Times New Roman"/>
          <w:noProof/>
        </w:rPr>
        <w:t>[</w:t>
      </w:r>
      <w:hyperlink w:anchor="_ENREF_3" w:tooltip="Holland B, 2002 #4" w:history="1">
        <w:r w:rsidR="00B16A26" w:rsidRPr="0037785C">
          <w:rPr>
            <w:rFonts w:ascii="Gill Sans MT" w:hAnsi="Gill Sans MT" w:cs="Times New Roman"/>
            <w:noProof/>
          </w:rPr>
          <w:t>3</w:t>
        </w:r>
      </w:hyperlink>
      <w:r w:rsidR="00B16A26" w:rsidRPr="0037785C">
        <w:rPr>
          <w:rFonts w:ascii="Gill Sans MT" w:hAnsi="Gill Sans MT" w:cs="Times New Roman"/>
          <w:noProof/>
        </w:rPr>
        <w:t>]</w:t>
      </w:r>
      <w:r w:rsidR="00B16A26" w:rsidRPr="0037785C">
        <w:rPr>
          <w:rFonts w:ascii="Gill Sans MT" w:hAnsi="Gill Sans MT" w:cs="Times New Roman"/>
        </w:rPr>
        <w:fldChar w:fldCharType="end"/>
      </w:r>
      <w:r w:rsidRPr="0037785C">
        <w:rPr>
          <w:rFonts w:ascii="Gill Sans MT" w:hAnsi="Gill Sans MT" w:cs="Times New Roman"/>
        </w:rPr>
        <w:t>.</w:t>
      </w:r>
      <w:r w:rsidR="00121B97" w:rsidRPr="0037785C">
        <w:rPr>
          <w:rFonts w:ascii="Gill Sans MT" w:hAnsi="Gill Sans MT" w:cs="Times New Roman"/>
        </w:rPr>
        <w:t xml:space="preserve"> Potato chips are technically allocated to </w:t>
      </w:r>
      <w:r w:rsidR="00571F9C" w:rsidRPr="0037785C">
        <w:rPr>
          <w:rFonts w:ascii="Gill Sans MT" w:hAnsi="Gill Sans MT" w:cs="Times New Roman"/>
        </w:rPr>
        <w:t>the starchy carbohydrate group</w:t>
      </w:r>
      <w:r w:rsidR="00121B97" w:rsidRPr="0037785C">
        <w:rPr>
          <w:rFonts w:ascii="Gill Sans MT" w:hAnsi="Gill Sans MT" w:cs="Times New Roman"/>
        </w:rPr>
        <w:t>, although are more calorie-dense and less nutritious than other forms of potato (e.g. boiled, jacket).</w:t>
      </w:r>
    </w:p>
    <w:p w:rsidR="00DA55EE" w:rsidRPr="0037785C" w:rsidRDefault="00C566CB" w:rsidP="00B16A26">
      <w:pPr>
        <w:pStyle w:val="ListParagraph"/>
        <w:numPr>
          <w:ilvl w:val="0"/>
          <w:numId w:val="4"/>
        </w:numPr>
        <w:spacing w:line="480" w:lineRule="auto"/>
        <w:jc w:val="both"/>
        <w:rPr>
          <w:rFonts w:ascii="Gill Sans MT" w:hAnsi="Gill Sans MT" w:cs="Times New Roman"/>
        </w:rPr>
      </w:pPr>
      <w:r w:rsidRPr="0037785C">
        <w:rPr>
          <w:rFonts w:ascii="Gill Sans MT" w:hAnsi="Gill Sans MT" w:cs="Times New Roman"/>
        </w:rPr>
        <w:t>Another challenge in analysing dietary data by food group is that many meals are in the form of dishes with ingredients from more than one food category (</w:t>
      </w:r>
      <w:r w:rsidRPr="0037785C">
        <w:rPr>
          <w:rFonts w:ascii="Gill Sans MT" w:hAnsi="Gill Sans MT" w:cs="Times New Roman"/>
          <w:b/>
        </w:rPr>
        <w:t>combination/composite foods</w:t>
      </w:r>
      <w:r w:rsidRPr="0037785C">
        <w:rPr>
          <w:rFonts w:ascii="Gill Sans MT" w:hAnsi="Gill Sans MT" w:cs="Times New Roman"/>
        </w:rPr>
        <w:t>)</w:t>
      </w:r>
      <w:r w:rsidR="00B16A26" w:rsidRPr="0037785C">
        <w:rPr>
          <w:rFonts w:ascii="Gill Sans MT" w:hAnsi="Gill Sans MT" w:cs="Times New Roman"/>
        </w:rPr>
        <w:fldChar w:fldCharType="begin"/>
      </w:r>
      <w:r w:rsidR="00B16A26" w:rsidRPr="0037785C">
        <w:rPr>
          <w:rFonts w:ascii="Gill Sans MT" w:hAnsi="Gill Sans MT" w:cs="Times New Roman"/>
        </w:rPr>
        <w:instrText xml:space="preserve"> ADDIN EN.CITE &lt;EndNote&gt;&lt;Cite&gt;&lt;Author&gt;Fitt&lt;/Author&gt;&lt;Year&gt;2010&lt;/Year&gt;&lt;RecNum&gt;7&lt;/RecNum&gt;&lt;DisplayText&gt;[2, 6]&lt;/DisplayText&gt;&lt;record&gt;&lt;rec-number&gt;7&lt;/rec-number&gt;&lt;foreign-keys&gt;&lt;key app="EN" db-id="9erdzftxexztvuexsr5xvxsysx5rs29af5tr"&gt;7&lt;/key&gt;&lt;/foreign-keys&gt;&lt;ref-type name="Journal Article"&gt;17&lt;/ref-type&gt;&lt;contributors&gt;&lt;authors&gt;&lt;author&gt;Fitt, E&lt;/author&gt;&lt;author&gt;Mak, TN&lt;/author&gt;&lt;author&gt;Stephen, AM&lt;/author&gt;&lt;author&gt;Prynne, C&lt;/author&gt;&lt;author&gt;Roberts, Caireen&lt;/author&gt;&lt;author&gt;Swan, G&lt;/author&gt;&lt;author&gt;Farron-Wilson, M&lt;/author&gt;&lt;/authors&gt;&lt;/contributors&gt;&lt;titles&gt;&lt;title&gt;Disaggregating composite food codes in the UK National Diet and Nutrition Survey food composition databank&lt;/title&gt;&lt;secondary-title&gt;Eur J Clin Nutr&lt;/secondary-title&gt;&lt;alt-title&gt;Eur J Clin Nutr&lt;/alt-title&gt;&lt;/titles&gt;&lt;periodical&gt;&lt;full-title&gt;Eur J Clin Nutr&lt;/full-title&gt;&lt;abbr-1&gt;Eur J Clin Nutr&lt;/abbr-1&gt;&lt;/periodical&gt;&lt;alt-periodical&gt;&lt;full-title&gt;Eur J Clin Nutr&lt;/full-title&gt;&lt;abbr-1&gt;Eur J Clin Nutr&lt;/abbr-1&gt;&lt;/alt-periodical&gt;&lt;pages&gt;S32-S36&lt;/pages&gt;&lt;volume&gt;64&lt;/volume&gt;&lt;dates&gt;&lt;year&gt;2010&lt;/year&gt;&lt;/dates&gt;&lt;isbn&gt;0954-3007&lt;/isbn&gt;&lt;urls&gt;&lt;/urls&gt;&lt;/record&gt;&lt;/Cite&gt;&lt;Cite&gt;&lt;Author&gt;Whybrow&lt;/Author&gt;&lt;Year&gt;2015&lt;/Year&gt;&lt;RecNum&gt;3&lt;/RecNum&gt;&lt;record&gt;&lt;rec-number&gt;3&lt;/rec-number&gt;&lt;foreign-keys&gt;&lt;key app="EN" db-id="9erdzftxexztvuexsr5xvxsysx5rs29af5tr"&gt;3&lt;/key&gt;&lt;/foreign-keys&gt;&lt;ref-type name="Journal Article"&gt;17&lt;/ref-type&gt;&lt;contributors&gt;&lt;authors&gt;&lt;author&gt;Whybrow, S&lt;/author&gt;&lt;author&gt;Macdiarmid, J I&lt;/author&gt;&lt;author&gt;Craig, LCA&lt;/author&gt;&lt;author&gt;Clark, H&lt;/author&gt;&lt;author&gt;McNeill, G.&lt;/author&gt;&lt;/authors&gt;&lt;/contributors&gt;&lt;titles&gt;&lt;title&gt;Using food intake records to estimate compliance with the Eatwell plate dietary guidelines&lt;/title&gt;&lt;secondary-title&gt;J Hum Nutr Diet&lt;/secondary-title&gt;&lt;/titles&gt;&lt;periodical&gt;&lt;full-title&gt;J Hum Nutr Diet&lt;/full-title&gt;&lt;/periodical&gt;&lt;volume&gt;inpress&lt;/volume&gt;&lt;dates&gt;&lt;year&gt;2015&lt;/year&gt;&lt;/dates&gt;&lt;urls&gt;&lt;/urls&gt;&lt;/record&gt;&lt;/Cite&gt;&lt;/EndNote&gt;</w:instrText>
      </w:r>
      <w:r w:rsidR="00B16A26" w:rsidRPr="0037785C">
        <w:rPr>
          <w:rFonts w:ascii="Gill Sans MT" w:hAnsi="Gill Sans MT" w:cs="Times New Roman"/>
        </w:rPr>
        <w:fldChar w:fldCharType="separate"/>
      </w:r>
      <w:r w:rsidR="00B16A26" w:rsidRPr="0037785C">
        <w:rPr>
          <w:rFonts w:ascii="Gill Sans MT" w:hAnsi="Gill Sans MT" w:cs="Times New Roman"/>
          <w:noProof/>
        </w:rPr>
        <w:t>[</w:t>
      </w:r>
      <w:hyperlink w:anchor="_ENREF_2" w:tooltip="Whybrow, 2015 #3" w:history="1">
        <w:r w:rsidR="00B16A26" w:rsidRPr="0037785C">
          <w:rPr>
            <w:rFonts w:ascii="Gill Sans MT" w:hAnsi="Gill Sans MT" w:cs="Times New Roman"/>
            <w:noProof/>
          </w:rPr>
          <w:t>2</w:t>
        </w:r>
      </w:hyperlink>
      <w:r w:rsidR="00B16A26" w:rsidRPr="0037785C">
        <w:rPr>
          <w:rFonts w:ascii="Gill Sans MT" w:hAnsi="Gill Sans MT" w:cs="Times New Roman"/>
          <w:noProof/>
        </w:rPr>
        <w:t xml:space="preserve">, </w:t>
      </w:r>
      <w:hyperlink w:anchor="_ENREF_6" w:tooltip="Fitt, 2010 #7" w:history="1">
        <w:r w:rsidR="00B16A26" w:rsidRPr="0037785C">
          <w:rPr>
            <w:rFonts w:ascii="Gill Sans MT" w:hAnsi="Gill Sans MT" w:cs="Times New Roman"/>
            <w:noProof/>
          </w:rPr>
          <w:t>6</w:t>
        </w:r>
      </w:hyperlink>
      <w:r w:rsidR="00B16A26" w:rsidRPr="0037785C">
        <w:rPr>
          <w:rFonts w:ascii="Gill Sans MT" w:hAnsi="Gill Sans MT" w:cs="Times New Roman"/>
          <w:noProof/>
        </w:rPr>
        <w:t>]</w:t>
      </w:r>
      <w:r w:rsidR="00B16A26" w:rsidRPr="0037785C">
        <w:rPr>
          <w:rFonts w:ascii="Gill Sans MT" w:hAnsi="Gill Sans MT" w:cs="Times New Roman"/>
        </w:rPr>
        <w:fldChar w:fldCharType="end"/>
      </w:r>
      <w:r w:rsidRPr="0037785C">
        <w:rPr>
          <w:rFonts w:ascii="Gill Sans MT" w:hAnsi="Gill Sans MT" w:cs="Times New Roman"/>
        </w:rPr>
        <w:t xml:space="preserve">. To accurately monitor dietary intake participants need to identify the primary ingredients and quantities in the composite dishes they consume. We have tried to make this easier by providing examples of some common mixed dishes to reduce the burden on the students. </w:t>
      </w:r>
      <w:r w:rsidRPr="0037785C">
        <w:rPr>
          <w:rFonts w:ascii="Gill Sans MT" w:hAnsi="Gill Sans MT" w:cs="Times New Roman"/>
          <w:i/>
        </w:rPr>
        <w:t>This list may need to be added to/adjusted over time to reflect current dietary patterns</w:t>
      </w:r>
      <w:r w:rsidRPr="0037785C">
        <w:rPr>
          <w:rFonts w:ascii="Gill Sans MT" w:hAnsi="Gill Sans MT" w:cs="Times New Roman"/>
        </w:rPr>
        <w:t xml:space="preserve">. </w:t>
      </w:r>
      <w:r w:rsidR="00571F9C" w:rsidRPr="0037785C">
        <w:rPr>
          <w:rFonts w:ascii="Gill Sans MT" w:hAnsi="Gill Sans MT" w:cs="Times New Roman"/>
          <w:u w:val="single"/>
        </w:rPr>
        <w:t xml:space="preserve">It will be important to show student this section first so they don’t count food items in meals twice. </w:t>
      </w:r>
      <w:r w:rsidRPr="0037785C">
        <w:rPr>
          <w:rFonts w:ascii="Gill Sans MT" w:hAnsi="Gill Sans MT" w:cs="Times New Roman"/>
        </w:rPr>
        <w:t xml:space="preserve">To make nutritious dietary choices, participants also need to identify how these ingredients (and total daily food and beverage intake) fit within the proportions recommended by the </w:t>
      </w:r>
      <w:proofErr w:type="spellStart"/>
      <w:r w:rsidRPr="0037785C">
        <w:rPr>
          <w:rFonts w:ascii="Gill Sans MT" w:hAnsi="Gill Sans MT" w:cs="Times New Roman"/>
        </w:rPr>
        <w:t>Eatwell</w:t>
      </w:r>
      <w:proofErr w:type="spellEnd"/>
      <w:r w:rsidRPr="0037785C">
        <w:rPr>
          <w:rFonts w:ascii="Gill Sans MT" w:hAnsi="Gill Sans MT" w:cs="Times New Roman"/>
        </w:rPr>
        <w:t xml:space="preserve"> Plate.</w:t>
      </w:r>
      <w:r w:rsidR="00DA55EE" w:rsidRPr="0037785C">
        <w:rPr>
          <w:rFonts w:ascii="Gill Sans MT" w:hAnsi="Gill Sans MT" w:cs="Times New Roman"/>
        </w:rPr>
        <w:t xml:space="preserve"> </w:t>
      </w:r>
      <w:r w:rsidR="00DA55EE" w:rsidRPr="0037785C">
        <w:rPr>
          <w:rFonts w:ascii="Gill Sans MT" w:hAnsi="Gill Sans MT" w:cs="Times New Roman"/>
          <w:i/>
        </w:rPr>
        <w:t>It may be helpful to develop a slide containing photographs of what each of the portion sizes for the ‘mixed dishes’ looks like.</w:t>
      </w:r>
    </w:p>
    <w:p w:rsidR="00571F9C" w:rsidRPr="0037785C" w:rsidRDefault="00B70DE6" w:rsidP="00B16A26">
      <w:pPr>
        <w:pStyle w:val="ListParagraph"/>
        <w:numPr>
          <w:ilvl w:val="0"/>
          <w:numId w:val="2"/>
        </w:numPr>
        <w:spacing w:line="480" w:lineRule="auto"/>
        <w:rPr>
          <w:rFonts w:ascii="Gill Sans MT" w:hAnsi="Gill Sans MT" w:cs="Times New Roman"/>
          <w:i/>
        </w:rPr>
      </w:pPr>
      <w:r w:rsidRPr="0037785C">
        <w:rPr>
          <w:rFonts w:ascii="Gill Sans MT" w:hAnsi="Gill Sans MT" w:cs="Times New Roman"/>
        </w:rPr>
        <w:t xml:space="preserve">For the fruit and vegetable proportion, </w:t>
      </w:r>
      <w:r w:rsidRPr="0037785C">
        <w:rPr>
          <w:rFonts w:ascii="Gill Sans MT" w:hAnsi="Gill Sans MT" w:cs="Times New Roman"/>
          <w:b/>
        </w:rPr>
        <w:t>students can only include 1 portion of dried fruit and 1 portion of fruit juice (also hydration messages) to meet the recommendations</w:t>
      </w:r>
      <w:r w:rsidRPr="0037785C">
        <w:rPr>
          <w:rFonts w:ascii="Gill Sans MT" w:hAnsi="Gill Sans MT" w:cs="Times New Roman"/>
        </w:rPr>
        <w:t>, however, were unable to include this ‘rule’ in the excel spreadsheet. Students and teachers should be made aware of this recommendation.</w:t>
      </w:r>
    </w:p>
    <w:p w:rsidR="00B16A26" w:rsidRPr="0037785C" w:rsidRDefault="00B16A26" w:rsidP="00B16A26">
      <w:pPr>
        <w:spacing w:line="276" w:lineRule="auto"/>
        <w:jc w:val="both"/>
        <w:rPr>
          <w:rFonts w:ascii="Gill Sans MT" w:hAnsi="Gill Sans MT" w:cs="Times New Roman"/>
          <w:b/>
        </w:rPr>
      </w:pPr>
      <w:r w:rsidRPr="0037785C">
        <w:rPr>
          <w:rFonts w:ascii="Gill Sans MT" w:hAnsi="Gill Sans MT" w:cs="Times New Roman"/>
          <w:b/>
        </w:rPr>
        <w:t>References</w:t>
      </w:r>
    </w:p>
    <w:p w:rsidR="00B16A26" w:rsidRPr="0037785C" w:rsidRDefault="00B16A26" w:rsidP="00B16A26">
      <w:pPr>
        <w:pStyle w:val="EndNoteBibliography"/>
        <w:spacing w:after="0" w:line="276" w:lineRule="auto"/>
        <w:ind w:left="720" w:hanging="720"/>
        <w:rPr>
          <w:rFonts w:ascii="Gill Sans MT" w:hAnsi="Gill Sans MT" w:cs="Times New Roman"/>
        </w:rPr>
      </w:pPr>
      <w:r w:rsidRPr="0037785C">
        <w:rPr>
          <w:rFonts w:ascii="Gill Sans MT" w:hAnsi="Gill Sans MT" w:cs="Times New Roman"/>
        </w:rPr>
        <w:fldChar w:fldCharType="begin"/>
      </w:r>
      <w:r w:rsidRPr="0037785C">
        <w:rPr>
          <w:rFonts w:ascii="Gill Sans MT" w:hAnsi="Gill Sans MT" w:cs="Times New Roman"/>
        </w:rPr>
        <w:instrText xml:space="preserve"> ADDIN EN.REFLIST </w:instrText>
      </w:r>
      <w:r w:rsidRPr="0037785C">
        <w:rPr>
          <w:rFonts w:ascii="Gill Sans MT" w:hAnsi="Gill Sans MT" w:cs="Times New Roman"/>
        </w:rPr>
        <w:fldChar w:fldCharType="separate"/>
      </w:r>
      <w:bookmarkStart w:id="1" w:name="_ENREF_1"/>
      <w:r w:rsidRPr="0037785C">
        <w:rPr>
          <w:rFonts w:ascii="Gill Sans MT" w:hAnsi="Gill Sans MT" w:cs="Times New Roman"/>
        </w:rPr>
        <w:t>1.</w:t>
      </w:r>
      <w:r w:rsidRPr="0037785C">
        <w:rPr>
          <w:rFonts w:ascii="Gill Sans MT" w:hAnsi="Gill Sans MT" w:cs="Times New Roman"/>
        </w:rPr>
        <w:tab/>
        <w:t xml:space="preserve">Crawley, H., </w:t>
      </w:r>
      <w:r w:rsidRPr="0037785C">
        <w:rPr>
          <w:rFonts w:ascii="Gill Sans MT" w:hAnsi="Gill Sans MT" w:cs="Times New Roman"/>
          <w:i/>
        </w:rPr>
        <w:t>Food Portion Sizes</w:t>
      </w:r>
      <w:r w:rsidRPr="0037785C">
        <w:rPr>
          <w:rFonts w:ascii="Gill Sans MT" w:hAnsi="Gill Sans MT" w:cs="Times New Roman"/>
        </w:rPr>
        <w:t>. 2nd ed. 1988, London: MAFF.</w:t>
      </w:r>
      <w:bookmarkEnd w:id="1"/>
    </w:p>
    <w:p w:rsidR="00B16A26" w:rsidRPr="0037785C" w:rsidRDefault="00B16A26" w:rsidP="00B16A26">
      <w:pPr>
        <w:pStyle w:val="EndNoteBibliography"/>
        <w:spacing w:after="0" w:line="276" w:lineRule="auto"/>
        <w:ind w:left="720" w:hanging="720"/>
        <w:rPr>
          <w:rFonts w:ascii="Gill Sans MT" w:hAnsi="Gill Sans MT" w:cs="Times New Roman"/>
        </w:rPr>
      </w:pPr>
      <w:bookmarkStart w:id="2" w:name="_ENREF_2"/>
      <w:r w:rsidRPr="0037785C">
        <w:rPr>
          <w:rFonts w:ascii="Gill Sans MT" w:hAnsi="Gill Sans MT" w:cs="Times New Roman"/>
        </w:rPr>
        <w:t>2.</w:t>
      </w:r>
      <w:r w:rsidRPr="0037785C">
        <w:rPr>
          <w:rFonts w:ascii="Gill Sans MT" w:hAnsi="Gill Sans MT" w:cs="Times New Roman"/>
        </w:rPr>
        <w:tab/>
        <w:t xml:space="preserve">Whybrow, S., et al., </w:t>
      </w:r>
      <w:r w:rsidRPr="0037785C">
        <w:rPr>
          <w:rFonts w:ascii="Gill Sans MT" w:hAnsi="Gill Sans MT" w:cs="Times New Roman"/>
          <w:i/>
        </w:rPr>
        <w:t>Using food intake records to estimate compliance with the Eatwell plate dietary guidelines.</w:t>
      </w:r>
      <w:r w:rsidRPr="0037785C">
        <w:rPr>
          <w:rFonts w:ascii="Gill Sans MT" w:hAnsi="Gill Sans MT" w:cs="Times New Roman"/>
        </w:rPr>
        <w:t xml:space="preserve"> J Hum Nutr Diet, 2015. </w:t>
      </w:r>
      <w:r w:rsidRPr="0037785C">
        <w:rPr>
          <w:rFonts w:ascii="Gill Sans MT" w:hAnsi="Gill Sans MT" w:cs="Times New Roman"/>
          <w:b/>
        </w:rPr>
        <w:t>inpress</w:t>
      </w:r>
      <w:r w:rsidRPr="0037785C">
        <w:rPr>
          <w:rFonts w:ascii="Gill Sans MT" w:hAnsi="Gill Sans MT" w:cs="Times New Roman"/>
        </w:rPr>
        <w:t>.</w:t>
      </w:r>
      <w:bookmarkEnd w:id="2"/>
    </w:p>
    <w:p w:rsidR="00B16A26" w:rsidRPr="0037785C" w:rsidRDefault="00B16A26" w:rsidP="00B16A26">
      <w:pPr>
        <w:pStyle w:val="EndNoteBibliography"/>
        <w:spacing w:after="0" w:line="276" w:lineRule="auto"/>
        <w:ind w:left="720" w:hanging="720"/>
        <w:rPr>
          <w:rFonts w:ascii="Gill Sans MT" w:hAnsi="Gill Sans MT" w:cs="Times New Roman"/>
        </w:rPr>
      </w:pPr>
      <w:bookmarkStart w:id="3" w:name="_ENREF_3"/>
      <w:r w:rsidRPr="0037785C">
        <w:rPr>
          <w:rFonts w:ascii="Gill Sans MT" w:hAnsi="Gill Sans MT" w:cs="Times New Roman"/>
        </w:rPr>
        <w:t>3.</w:t>
      </w:r>
      <w:r w:rsidRPr="0037785C">
        <w:rPr>
          <w:rFonts w:ascii="Gill Sans MT" w:hAnsi="Gill Sans MT" w:cs="Times New Roman"/>
        </w:rPr>
        <w:tab/>
        <w:t>Holland B, W.A., Unwin ID, Buss DH, Paul AA, Southgate DAT,,</w:t>
      </w:r>
      <w:r w:rsidRPr="0037785C">
        <w:rPr>
          <w:rFonts w:ascii="Gill Sans MT" w:hAnsi="Gill Sans MT" w:cs="Times New Roman"/>
          <w:i/>
        </w:rPr>
        <w:t xml:space="preserve"> McCance &amp; Widdowson’s The Composition of Foods</w:t>
      </w:r>
      <w:r w:rsidRPr="0037785C">
        <w:rPr>
          <w:rFonts w:ascii="Gill Sans MT" w:hAnsi="Gill Sans MT" w:cs="Times New Roman"/>
        </w:rPr>
        <w:t>. 6th ed. 2002, Cambridge: Royal Society of Chemistry.</w:t>
      </w:r>
      <w:bookmarkEnd w:id="3"/>
    </w:p>
    <w:p w:rsidR="00B16A26" w:rsidRPr="0037785C" w:rsidRDefault="00B16A26" w:rsidP="00B16A26">
      <w:pPr>
        <w:pStyle w:val="EndNoteBibliography"/>
        <w:spacing w:after="0" w:line="276" w:lineRule="auto"/>
        <w:ind w:left="720" w:hanging="720"/>
        <w:rPr>
          <w:rFonts w:ascii="Gill Sans MT" w:hAnsi="Gill Sans MT" w:cs="Times New Roman"/>
        </w:rPr>
      </w:pPr>
      <w:bookmarkStart w:id="4" w:name="_ENREF_4"/>
      <w:r w:rsidRPr="0037785C">
        <w:rPr>
          <w:rFonts w:ascii="Gill Sans MT" w:hAnsi="Gill Sans MT" w:cs="Times New Roman"/>
        </w:rPr>
        <w:t>4.</w:t>
      </w:r>
      <w:r w:rsidRPr="0037785C">
        <w:rPr>
          <w:rFonts w:ascii="Gill Sans MT" w:hAnsi="Gill Sans MT" w:cs="Times New Roman"/>
        </w:rPr>
        <w:tab/>
        <w:t>Hunt P, Gatenby S, and Rayner M,</w:t>
      </w:r>
      <w:r w:rsidRPr="0037785C">
        <w:rPr>
          <w:rFonts w:ascii="Gill Sans MT" w:hAnsi="Gill Sans MT" w:cs="Times New Roman"/>
          <w:i/>
        </w:rPr>
        <w:t xml:space="preserve"> The format for the National Food Guide: performance and preference studies.</w:t>
      </w:r>
      <w:r w:rsidRPr="0037785C">
        <w:rPr>
          <w:rFonts w:ascii="Gill Sans MT" w:hAnsi="Gill Sans MT" w:cs="Times New Roman"/>
        </w:rPr>
        <w:t xml:space="preserve"> J Hum Nutr Diet, 1995. </w:t>
      </w:r>
      <w:r w:rsidRPr="0037785C">
        <w:rPr>
          <w:rFonts w:ascii="Gill Sans MT" w:hAnsi="Gill Sans MT" w:cs="Times New Roman"/>
          <w:b/>
        </w:rPr>
        <w:t>8</w:t>
      </w:r>
      <w:r w:rsidRPr="0037785C">
        <w:rPr>
          <w:rFonts w:ascii="Gill Sans MT" w:hAnsi="Gill Sans MT" w:cs="Times New Roman"/>
        </w:rPr>
        <w:t>(335-351).</w:t>
      </w:r>
      <w:bookmarkEnd w:id="4"/>
    </w:p>
    <w:p w:rsidR="00B16A26" w:rsidRPr="0037785C" w:rsidRDefault="00B16A26" w:rsidP="00B16A26">
      <w:pPr>
        <w:pStyle w:val="EndNoteBibliography"/>
        <w:spacing w:after="0" w:line="276" w:lineRule="auto"/>
        <w:ind w:left="720" w:hanging="720"/>
        <w:rPr>
          <w:rFonts w:ascii="Gill Sans MT" w:hAnsi="Gill Sans MT" w:cs="Times New Roman"/>
        </w:rPr>
      </w:pPr>
      <w:bookmarkStart w:id="5" w:name="_ENREF_5"/>
      <w:r w:rsidRPr="0037785C">
        <w:rPr>
          <w:rFonts w:ascii="Gill Sans MT" w:hAnsi="Gill Sans MT" w:cs="Times New Roman"/>
        </w:rPr>
        <w:lastRenderedPageBreak/>
        <w:t>5.</w:t>
      </w:r>
      <w:r w:rsidRPr="0037785C">
        <w:rPr>
          <w:rFonts w:ascii="Gill Sans MT" w:hAnsi="Gill Sans MT" w:cs="Times New Roman"/>
        </w:rPr>
        <w:tab/>
        <w:t xml:space="preserve">Hunt P, Rayner M, and Gatenby S, </w:t>
      </w:r>
      <w:r w:rsidRPr="0037785C">
        <w:rPr>
          <w:rFonts w:ascii="Gill Sans MT" w:hAnsi="Gill Sans MT" w:cs="Times New Roman"/>
          <w:i/>
        </w:rPr>
        <w:t>A national food guide for the UK? Background and development.</w:t>
      </w:r>
      <w:r w:rsidRPr="0037785C">
        <w:rPr>
          <w:rFonts w:ascii="Gill Sans MT" w:hAnsi="Gill Sans MT" w:cs="Times New Roman"/>
        </w:rPr>
        <w:t xml:space="preserve"> J Hum Nutr Diet, 1995. </w:t>
      </w:r>
      <w:r w:rsidRPr="0037785C">
        <w:rPr>
          <w:rFonts w:ascii="Gill Sans MT" w:hAnsi="Gill Sans MT" w:cs="Times New Roman"/>
          <w:b/>
        </w:rPr>
        <w:t>8</w:t>
      </w:r>
      <w:r w:rsidRPr="0037785C">
        <w:rPr>
          <w:rFonts w:ascii="Gill Sans MT" w:hAnsi="Gill Sans MT" w:cs="Times New Roman"/>
        </w:rPr>
        <w:t>: p. 315-322.</w:t>
      </w:r>
      <w:bookmarkEnd w:id="5"/>
    </w:p>
    <w:p w:rsidR="00B16A26" w:rsidRPr="0037785C" w:rsidRDefault="00B16A26" w:rsidP="00B16A26">
      <w:pPr>
        <w:pStyle w:val="EndNoteBibliography"/>
        <w:spacing w:line="276" w:lineRule="auto"/>
        <w:ind w:left="720" w:hanging="720"/>
        <w:rPr>
          <w:rFonts w:ascii="Gill Sans MT" w:hAnsi="Gill Sans MT" w:cs="Times New Roman"/>
        </w:rPr>
      </w:pPr>
      <w:bookmarkStart w:id="6" w:name="_ENREF_6"/>
      <w:r w:rsidRPr="0037785C">
        <w:rPr>
          <w:rFonts w:ascii="Gill Sans MT" w:hAnsi="Gill Sans MT" w:cs="Times New Roman"/>
        </w:rPr>
        <w:t>6.</w:t>
      </w:r>
      <w:r w:rsidRPr="0037785C">
        <w:rPr>
          <w:rFonts w:ascii="Gill Sans MT" w:hAnsi="Gill Sans MT" w:cs="Times New Roman"/>
        </w:rPr>
        <w:tab/>
        <w:t xml:space="preserve">Fitt, E., et al., </w:t>
      </w:r>
      <w:r w:rsidRPr="0037785C">
        <w:rPr>
          <w:rFonts w:ascii="Gill Sans MT" w:hAnsi="Gill Sans MT" w:cs="Times New Roman"/>
          <w:i/>
        </w:rPr>
        <w:t>Disaggregating composite food codes in the UK National Diet and Nutrition Survey food composition databank.</w:t>
      </w:r>
      <w:r w:rsidRPr="0037785C">
        <w:rPr>
          <w:rFonts w:ascii="Gill Sans MT" w:hAnsi="Gill Sans MT" w:cs="Times New Roman"/>
        </w:rPr>
        <w:t xml:space="preserve"> Eur J Clin Nutr, 2010. </w:t>
      </w:r>
      <w:r w:rsidRPr="0037785C">
        <w:rPr>
          <w:rFonts w:ascii="Gill Sans MT" w:hAnsi="Gill Sans MT" w:cs="Times New Roman"/>
          <w:b/>
        </w:rPr>
        <w:t>64</w:t>
      </w:r>
      <w:r w:rsidRPr="0037785C">
        <w:rPr>
          <w:rFonts w:ascii="Gill Sans MT" w:hAnsi="Gill Sans MT" w:cs="Times New Roman"/>
        </w:rPr>
        <w:t>: p. S32-S36.</w:t>
      </w:r>
      <w:bookmarkEnd w:id="6"/>
    </w:p>
    <w:p w:rsidR="00B70DE6" w:rsidRPr="0037785C" w:rsidRDefault="00B16A26" w:rsidP="00B16A26">
      <w:pPr>
        <w:spacing w:line="276" w:lineRule="auto"/>
        <w:jc w:val="both"/>
        <w:rPr>
          <w:rFonts w:ascii="Gill Sans MT" w:hAnsi="Gill Sans MT" w:cs="Times New Roman"/>
        </w:rPr>
      </w:pPr>
      <w:r w:rsidRPr="0037785C">
        <w:rPr>
          <w:rFonts w:ascii="Gill Sans MT" w:hAnsi="Gill Sans MT" w:cs="Times New Roman"/>
        </w:rPr>
        <w:fldChar w:fldCharType="end"/>
      </w:r>
    </w:p>
    <w:sectPr w:rsidR="00B70DE6" w:rsidRPr="0037785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46FC" w:rsidRDefault="000C46FC" w:rsidP="00D5032D">
      <w:pPr>
        <w:spacing w:after="0" w:line="240" w:lineRule="auto"/>
      </w:pPr>
      <w:r>
        <w:separator/>
      </w:r>
    </w:p>
  </w:endnote>
  <w:endnote w:type="continuationSeparator" w:id="0">
    <w:p w:rsidR="000C46FC" w:rsidRDefault="000C46FC" w:rsidP="00D50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46FC" w:rsidRDefault="000C46FC" w:rsidP="00D5032D">
      <w:pPr>
        <w:spacing w:after="0" w:line="240" w:lineRule="auto"/>
      </w:pPr>
      <w:r>
        <w:separator/>
      </w:r>
    </w:p>
  </w:footnote>
  <w:footnote w:type="continuationSeparator" w:id="0">
    <w:p w:rsidR="000C46FC" w:rsidRDefault="000C46FC" w:rsidP="00D503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032D" w:rsidRPr="001545DC" w:rsidRDefault="00D5032D" w:rsidP="00D5032D">
    <w:pPr>
      <w:pStyle w:val="Header"/>
      <w:jc w:val="right"/>
      <w:rPr>
        <w:rFonts w:ascii="Times New Roman" w:hAnsi="Times New Roman" w:cs="Times New Roman"/>
        <w:i/>
      </w:rPr>
    </w:pPr>
    <w:r w:rsidRPr="001545DC">
      <w:rPr>
        <w:rFonts w:ascii="Times New Roman" w:hAnsi="Times New Roman" w:cs="Times New Roman"/>
        <w:i/>
      </w:rPr>
      <w:t>Document and revisions completed by Jenna Hollis</w:t>
    </w:r>
    <w:r w:rsidR="001545DC">
      <w:rPr>
        <w:rFonts w:ascii="Times New Roman" w:hAnsi="Times New Roman" w:cs="Times New Roman"/>
        <w:i/>
      </w:rPr>
      <w:t xml:space="preserve"> 30.9.2016</w:t>
    </w:r>
  </w:p>
  <w:p w:rsidR="00D5032D" w:rsidRDefault="00D503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D16BB"/>
    <w:multiLevelType w:val="hybridMultilevel"/>
    <w:tmpl w:val="69287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1B23691"/>
    <w:multiLevelType w:val="hybridMultilevel"/>
    <w:tmpl w:val="284EA2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79C1151"/>
    <w:multiLevelType w:val="hybridMultilevel"/>
    <w:tmpl w:val="82AA1DFC"/>
    <w:lvl w:ilvl="0" w:tplc="9E3E3EF2">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F686B8D"/>
    <w:multiLevelType w:val="hybridMultilevel"/>
    <w:tmpl w:val="98D6F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9erdzftxexztvuexsr5xvxsysx5rs29af5tr&quot;&gt;Lifelab dietary assessment&lt;record-ids&gt;&lt;item&gt;2&lt;/item&gt;&lt;item&gt;3&lt;/item&gt;&lt;item&gt;4&lt;/item&gt;&lt;item&gt;5&lt;/item&gt;&lt;item&gt;6&lt;/item&gt;&lt;item&gt;7&lt;/item&gt;&lt;/record-ids&gt;&lt;/item&gt;&lt;/Libraries&gt;"/>
  </w:docVars>
  <w:rsids>
    <w:rsidRoot w:val="00195B1E"/>
    <w:rsid w:val="00044D55"/>
    <w:rsid w:val="00062323"/>
    <w:rsid w:val="000C46FC"/>
    <w:rsid w:val="00121B97"/>
    <w:rsid w:val="001545DC"/>
    <w:rsid w:val="00195B1E"/>
    <w:rsid w:val="002B4574"/>
    <w:rsid w:val="002D71C8"/>
    <w:rsid w:val="00347E8A"/>
    <w:rsid w:val="0037785C"/>
    <w:rsid w:val="00571F9C"/>
    <w:rsid w:val="005C7E25"/>
    <w:rsid w:val="006B059D"/>
    <w:rsid w:val="00A36B6E"/>
    <w:rsid w:val="00A7707A"/>
    <w:rsid w:val="00B16A26"/>
    <w:rsid w:val="00B70DE6"/>
    <w:rsid w:val="00C566CB"/>
    <w:rsid w:val="00D5032D"/>
    <w:rsid w:val="00DA55EE"/>
    <w:rsid w:val="00E7630F"/>
    <w:rsid w:val="00E96B10"/>
    <w:rsid w:val="00FF2F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339953-5289-49AE-87E7-3A42A7EF5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95B1E"/>
    <w:pPr>
      <w:ind w:left="720"/>
      <w:contextualSpacing/>
    </w:pPr>
  </w:style>
  <w:style w:type="paragraph" w:styleId="Header">
    <w:name w:val="header"/>
    <w:basedOn w:val="Normal"/>
    <w:link w:val="HeaderChar"/>
    <w:uiPriority w:val="99"/>
    <w:unhideWhenUsed/>
    <w:rsid w:val="00D503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032D"/>
  </w:style>
  <w:style w:type="paragraph" w:styleId="Footer">
    <w:name w:val="footer"/>
    <w:basedOn w:val="Normal"/>
    <w:link w:val="FooterChar"/>
    <w:uiPriority w:val="99"/>
    <w:unhideWhenUsed/>
    <w:rsid w:val="00D503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032D"/>
  </w:style>
  <w:style w:type="paragraph" w:customStyle="1" w:styleId="EndNoteBibliographyTitle">
    <w:name w:val="EndNote Bibliography Title"/>
    <w:basedOn w:val="Normal"/>
    <w:link w:val="EndNoteBibliographyTitleChar"/>
    <w:rsid w:val="00B16A26"/>
    <w:pPr>
      <w:spacing w:after="0"/>
      <w:jc w:val="center"/>
    </w:pPr>
    <w:rPr>
      <w:rFonts w:ascii="Calibri" w:hAnsi="Calibri"/>
      <w:noProof/>
      <w:lang w:val="en-US"/>
    </w:rPr>
  </w:style>
  <w:style w:type="character" w:customStyle="1" w:styleId="ListParagraphChar">
    <w:name w:val="List Paragraph Char"/>
    <w:basedOn w:val="DefaultParagraphFont"/>
    <w:link w:val="ListParagraph"/>
    <w:uiPriority w:val="34"/>
    <w:rsid w:val="00B16A26"/>
  </w:style>
  <w:style w:type="character" w:customStyle="1" w:styleId="EndNoteBibliographyTitleChar">
    <w:name w:val="EndNote Bibliography Title Char"/>
    <w:basedOn w:val="ListParagraphChar"/>
    <w:link w:val="EndNoteBibliographyTitle"/>
    <w:rsid w:val="00B16A26"/>
    <w:rPr>
      <w:rFonts w:ascii="Calibri" w:hAnsi="Calibri"/>
      <w:noProof/>
      <w:lang w:val="en-US"/>
    </w:rPr>
  </w:style>
  <w:style w:type="paragraph" w:customStyle="1" w:styleId="EndNoteBibliography">
    <w:name w:val="EndNote Bibliography"/>
    <w:basedOn w:val="Normal"/>
    <w:link w:val="EndNoteBibliographyChar"/>
    <w:rsid w:val="00B16A26"/>
    <w:pPr>
      <w:spacing w:line="240" w:lineRule="auto"/>
      <w:jc w:val="both"/>
    </w:pPr>
    <w:rPr>
      <w:rFonts w:ascii="Calibri" w:hAnsi="Calibri"/>
      <w:noProof/>
      <w:lang w:val="en-US"/>
    </w:rPr>
  </w:style>
  <w:style w:type="character" w:customStyle="1" w:styleId="EndNoteBibliographyChar">
    <w:name w:val="EndNote Bibliography Char"/>
    <w:basedOn w:val="ListParagraphChar"/>
    <w:link w:val="EndNoteBibliography"/>
    <w:rsid w:val="00B16A26"/>
    <w:rPr>
      <w:rFonts w:ascii="Calibri" w:hAnsi="Calibri"/>
      <w:noProof/>
      <w:lang w:val="en-US"/>
    </w:rPr>
  </w:style>
  <w:style w:type="character" w:styleId="Hyperlink">
    <w:name w:val="Hyperlink"/>
    <w:basedOn w:val="DefaultParagraphFont"/>
    <w:uiPriority w:val="99"/>
    <w:unhideWhenUsed/>
    <w:rsid w:val="00B16A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5BE3CB2242E24983F1860FE1464400" ma:contentTypeVersion="39" ma:contentTypeDescription="Create a new document." ma:contentTypeScope="" ma:versionID="35e2cf3435b46b7fa3e879c9e6f2c177">
  <xsd:schema xmlns:xsd="http://www.w3.org/2001/XMLSchema" xmlns:xs="http://www.w3.org/2001/XMLSchema" xmlns:p="http://schemas.microsoft.com/office/2006/metadata/properties" xmlns:ns2="c06ae15c-9fdd-4b58-94aa-f94dc73e0fbd" xmlns:ns3="7a9d3e49-bd46-4096-8312-b534c94ed188" targetNamespace="http://schemas.microsoft.com/office/2006/metadata/properties" ma:root="true" ma:fieldsID="2692cbbb5b8e8e0f07f4ff194346c937" ns2:_="" ns3:_="">
    <xsd:import namespace="c06ae15c-9fdd-4b58-94aa-f94dc73e0fbd"/>
    <xsd:import namespace="7a9d3e49-bd46-4096-8312-b534c94ed188"/>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ote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6ae15c-9fdd-4b58-94aa-f94dc73e0fbd"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ternalName="MediaServiceDateTaken" ma:readOnly="true">
      <xsd:simpleType>
        <xsd:restriction base="dms:Text"/>
      </xsd:simpleType>
    </xsd:element>
    <xsd:element name="MediaServiceLocation" ma:index="33" nillable="true" ma:displayName="Location" ma:internalName="MediaServiceLocation" ma:readOnly="true">
      <xsd:simpleType>
        <xsd:restriction base="dms:Text"/>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internalName="MediaServiceKeyPoints" ma:readOnly="true">
      <xsd:simpleType>
        <xsd:restriction base="dms:Note">
          <xsd:maxLength value="255"/>
        </xsd:restriction>
      </xsd:simpleType>
    </xsd:element>
    <xsd:element name="MediaLengthInSeconds" ma:index="40" nillable="true" ma:displayName="Length (seconds)" ma:internalName="MediaLengthInSeconds" ma:readOnly="true">
      <xsd:simpleType>
        <xsd:restriction base="dms:Unknown"/>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4" nillable="true" ma:displayName="MediaServiceObjectDetectorVersions" ma:description="" ma:hidden="true" ma:indexed="true" ma:internalName="MediaServiceObjectDetectorVersions" ma:readOnly="true">
      <xsd:simpleType>
        <xsd:restriction base="dms:Text"/>
      </xsd:simpleType>
    </xsd:element>
    <xsd:element name="Notes" ma:index="45" nillable="true" ma:displayName="Notes" ma:format="Dropdown" ma:internalName="Notes">
      <xsd:simpleType>
        <xsd:restriction base="dms:Text">
          <xsd:maxLength value="255"/>
        </xsd:restriction>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9d3e49-bd46-4096-8312-b534c94ed188" elementFormDefault="qualified">
    <xsd:import namespace="http://schemas.microsoft.com/office/2006/documentManagement/types"/>
    <xsd:import namespace="http://schemas.microsoft.com/office/infopath/2007/PartnerControls"/>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element name="TaxCatchAll" ma:index="43" nillable="true" ma:displayName="Taxonomy Catch All Column" ma:hidden="true" ma:list="{460b9d10-2e18-45ae-9af6-f54029fb5816}" ma:internalName="TaxCatchAll" ma:showField="CatchAllData" ma:web="7a9d3e49-bd46-4096-8312-b534c94ed1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faultSectionNames xmlns="c06ae15c-9fdd-4b58-94aa-f94dc73e0fbd" xsi:nil="true"/>
    <Invited_Members xmlns="c06ae15c-9fdd-4b58-94aa-f94dc73e0fbd" xsi:nil="true"/>
    <AppVersion xmlns="c06ae15c-9fdd-4b58-94aa-f94dc73e0fbd" xsi:nil="true"/>
    <Templates xmlns="c06ae15c-9fdd-4b58-94aa-f94dc73e0fbd" xsi:nil="true"/>
    <Member_Groups xmlns="c06ae15c-9fdd-4b58-94aa-f94dc73e0fbd">
      <UserInfo>
        <DisplayName/>
        <AccountId xsi:nil="true"/>
        <AccountType/>
      </UserInfo>
    </Member_Groups>
    <Self_Registration_Enabled xmlns="c06ae15c-9fdd-4b58-94aa-f94dc73e0fbd" xsi:nil="true"/>
    <Has_Leaders_Only_SectionGroup xmlns="c06ae15c-9fdd-4b58-94aa-f94dc73e0fbd" xsi:nil="true"/>
    <TaxCatchAll xmlns="7a9d3e49-bd46-4096-8312-b534c94ed188" xsi:nil="true"/>
    <CultureName xmlns="c06ae15c-9fdd-4b58-94aa-f94dc73e0fbd" xsi:nil="true"/>
    <lcf76f155ced4ddcb4097134ff3c332f xmlns="c06ae15c-9fdd-4b58-94aa-f94dc73e0fbd">
      <Terms xmlns="http://schemas.microsoft.com/office/infopath/2007/PartnerControls"/>
    </lcf76f155ced4ddcb4097134ff3c332f>
    <LMS_Mappings xmlns="c06ae15c-9fdd-4b58-94aa-f94dc73e0fbd" xsi:nil="true"/>
    <FolderType xmlns="c06ae15c-9fdd-4b58-94aa-f94dc73e0fbd" xsi:nil="true"/>
    <Owner xmlns="c06ae15c-9fdd-4b58-94aa-f94dc73e0fbd">
      <UserInfo>
        <DisplayName/>
        <AccountId xsi:nil="true"/>
        <AccountType/>
      </UserInfo>
    </Owner>
    <Leaders xmlns="c06ae15c-9fdd-4b58-94aa-f94dc73e0fbd">
      <UserInfo>
        <DisplayName/>
        <AccountId xsi:nil="true"/>
        <AccountType/>
      </UserInfo>
    </Leaders>
    <TeamsChannelId xmlns="c06ae15c-9fdd-4b58-94aa-f94dc73e0fbd" xsi:nil="true"/>
    <Invited_Leaders xmlns="c06ae15c-9fdd-4b58-94aa-f94dc73e0fbd" xsi:nil="true"/>
    <NotebookType xmlns="c06ae15c-9fdd-4b58-94aa-f94dc73e0fbd" xsi:nil="true"/>
    <Is_Collaboration_Space_Locked xmlns="c06ae15c-9fdd-4b58-94aa-f94dc73e0fbd" xsi:nil="true"/>
    <IsNotebookLocked xmlns="c06ae15c-9fdd-4b58-94aa-f94dc73e0fbd" xsi:nil="true"/>
    <Distribution_Groups xmlns="c06ae15c-9fdd-4b58-94aa-f94dc73e0fbd" xsi:nil="true"/>
    <Math_Settings xmlns="c06ae15c-9fdd-4b58-94aa-f94dc73e0fbd" xsi:nil="true"/>
    <Members xmlns="c06ae15c-9fdd-4b58-94aa-f94dc73e0fbd">
      <UserInfo>
        <DisplayName/>
        <AccountId xsi:nil="true"/>
        <AccountType/>
      </UserInfo>
    </Members>
    <Notes xmlns="c06ae15c-9fdd-4b58-94aa-f94dc73e0fbd" xsi:nil="true"/>
  </documentManagement>
</p:properties>
</file>

<file path=customXml/itemProps1.xml><?xml version="1.0" encoding="utf-8"?>
<ds:datastoreItem xmlns:ds="http://schemas.openxmlformats.org/officeDocument/2006/customXml" ds:itemID="{97124E0B-E89E-4763-AA06-4704E373F38B}"/>
</file>

<file path=customXml/itemProps2.xml><?xml version="1.0" encoding="utf-8"?>
<ds:datastoreItem xmlns:ds="http://schemas.openxmlformats.org/officeDocument/2006/customXml" ds:itemID="{17D51747-1DFA-421A-B85E-7FB37C558BCB}"/>
</file>

<file path=customXml/itemProps3.xml><?xml version="1.0" encoding="utf-8"?>
<ds:datastoreItem xmlns:ds="http://schemas.openxmlformats.org/officeDocument/2006/customXml" ds:itemID="{2924F9EC-E94D-4550-BB28-F5BC012D60A5}"/>
</file>

<file path=docProps/app.xml><?xml version="1.0" encoding="utf-8"?>
<Properties xmlns="http://schemas.openxmlformats.org/officeDocument/2006/extended-properties" xmlns:vt="http://schemas.openxmlformats.org/officeDocument/2006/docPropsVTypes">
  <Template>Normal.dotm</Template>
  <TotalTime>281</TotalTime>
  <Pages>5</Pages>
  <Words>2472</Words>
  <Characters>14097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Hollis</dc:creator>
  <cp:keywords/>
  <dc:description/>
  <cp:lastModifiedBy>Woods-Townsend K.</cp:lastModifiedBy>
  <cp:revision>12</cp:revision>
  <dcterms:created xsi:type="dcterms:W3CDTF">2016-09-28T10:46:00Z</dcterms:created>
  <dcterms:modified xsi:type="dcterms:W3CDTF">2017-01-04T15:28:00Z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0x010100AA5BE3CB2242E24983F1860FE1464400</vt:lpwstr>
  </property>
</Properties>
</file>